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8B2E" w14:textId="66493366" w:rsidR="00CB2962" w:rsidRPr="006D731A" w:rsidRDefault="00CB2962" w:rsidP="00D6223B">
      <w:pPr>
        <w:tabs>
          <w:tab w:val="left" w:pos="0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626767B1">
        <w:rPr>
          <w:rFonts w:asciiTheme="minorHAnsi" w:hAnsiTheme="minorHAnsi" w:cstheme="minorBidi"/>
          <w:b/>
          <w:bCs/>
          <w:sz w:val="20"/>
          <w:szCs w:val="20"/>
        </w:rPr>
        <w:t xml:space="preserve">Modello </w:t>
      </w:r>
      <w:r w:rsidR="06D142D0" w:rsidRPr="626767B1">
        <w:rPr>
          <w:rFonts w:asciiTheme="minorHAnsi" w:hAnsiTheme="minorHAnsi" w:cstheme="minorBidi"/>
          <w:b/>
          <w:bCs/>
          <w:sz w:val="20"/>
          <w:szCs w:val="20"/>
        </w:rPr>
        <w:t>10.3</w:t>
      </w:r>
      <w:r w:rsidRPr="626767B1">
        <w:rPr>
          <w:rFonts w:asciiTheme="minorHAnsi" w:hAnsiTheme="minorHAnsi" w:cstheme="minorBidi"/>
          <w:b/>
          <w:bCs/>
          <w:sz w:val="20"/>
          <w:szCs w:val="20"/>
        </w:rPr>
        <w:t xml:space="preserve">: Informativa verifica requisiti </w:t>
      </w:r>
      <w:r w:rsidR="194E719E" w:rsidRPr="626767B1">
        <w:rPr>
          <w:rFonts w:asciiTheme="minorHAnsi" w:hAnsiTheme="minorHAnsi" w:cstheme="minorBidi"/>
          <w:b/>
          <w:bCs/>
          <w:sz w:val="20"/>
          <w:szCs w:val="20"/>
        </w:rPr>
        <w:t xml:space="preserve">operatori economici </w:t>
      </w:r>
      <w:r w:rsidRPr="626767B1">
        <w:rPr>
          <w:rFonts w:asciiTheme="minorHAnsi" w:hAnsiTheme="minorHAnsi" w:cstheme="minorBidi"/>
          <w:b/>
          <w:bCs/>
          <w:sz w:val="20"/>
          <w:szCs w:val="20"/>
        </w:rPr>
        <w:t>Codice Appalti</w:t>
      </w:r>
    </w:p>
    <w:p w14:paraId="7F5C1084" w14:textId="77777777" w:rsidR="00CB2962" w:rsidRDefault="00CB2962" w:rsidP="00D6223B">
      <w:pPr>
        <w:ind w:right="-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2B4D4C" w14:textId="77777777" w:rsidR="00CB2962" w:rsidRDefault="00CB2962" w:rsidP="00D6223B">
      <w:pPr>
        <w:ind w:right="-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F55155E" w14:textId="6C445F04" w:rsidR="00D6223B" w:rsidRDefault="00D6223B" w:rsidP="00D6223B">
      <w:pPr>
        <w:ind w:right="-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731A">
        <w:rPr>
          <w:rFonts w:asciiTheme="minorHAnsi" w:hAnsiTheme="minorHAnsi" w:cstheme="minorHAnsi"/>
          <w:b/>
          <w:sz w:val="20"/>
          <w:szCs w:val="20"/>
        </w:rPr>
        <w:t xml:space="preserve">INFORMATIVA EX ART. 13 DEL REGOLAMENTO EUROPEO 2016/679 </w:t>
      </w:r>
    </w:p>
    <w:p w14:paraId="60FA982A" w14:textId="77777777" w:rsidR="00D6223B" w:rsidRDefault="00D6223B" w:rsidP="00D6223B">
      <w:pPr>
        <w:ind w:right="-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D72AECC" w14:textId="77777777" w:rsidR="00D6223B" w:rsidRPr="006D731A" w:rsidRDefault="00D6223B" w:rsidP="00D6223B">
      <w:pPr>
        <w:ind w:right="-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E219962" w14:textId="2A9B2EDB" w:rsidR="00D6223B" w:rsidRDefault="00D6223B" w:rsidP="006C9C8F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006C9C8F">
        <w:rPr>
          <w:rFonts w:asciiTheme="minorHAnsi" w:hAnsiTheme="minorHAnsi" w:cstheme="minorBidi"/>
          <w:sz w:val="20"/>
          <w:szCs w:val="20"/>
        </w:rPr>
        <w:t>L’istituto Mediterraneo per i Trapianti e Terapie ad Alta Specializzazione S.r.l. (di seguito “</w:t>
      </w:r>
      <w:r w:rsidRPr="006C9C8F">
        <w:rPr>
          <w:rFonts w:asciiTheme="minorHAnsi" w:hAnsiTheme="minorHAnsi" w:cstheme="minorBidi"/>
          <w:b/>
          <w:bCs/>
          <w:sz w:val="20"/>
          <w:szCs w:val="20"/>
        </w:rPr>
        <w:t>ISMETT</w:t>
      </w:r>
      <w:r w:rsidRPr="006C9C8F">
        <w:rPr>
          <w:rFonts w:asciiTheme="minorHAnsi" w:hAnsiTheme="minorHAnsi" w:cstheme="minorBidi"/>
          <w:sz w:val="20"/>
          <w:szCs w:val="20"/>
        </w:rPr>
        <w:t>”) è stato costituito per fornire servizi sanitari all’avanguardia, avvalendosi delle esperienze e conoscenze sviluppate da UPMC (</w:t>
      </w:r>
      <w:r w:rsidRPr="006C9C8F">
        <w:rPr>
          <w:rFonts w:asciiTheme="minorHAnsi" w:hAnsiTheme="minorHAnsi" w:cstheme="minorBidi"/>
          <w:i/>
          <w:iCs/>
          <w:sz w:val="20"/>
          <w:szCs w:val="20"/>
        </w:rPr>
        <w:t xml:space="preserve">University of Pittsburgh </w:t>
      </w:r>
      <w:proofErr w:type="spellStart"/>
      <w:r w:rsidRPr="006C9C8F">
        <w:rPr>
          <w:rFonts w:asciiTheme="minorHAnsi" w:hAnsiTheme="minorHAnsi" w:cstheme="minorBidi"/>
          <w:i/>
          <w:iCs/>
          <w:sz w:val="20"/>
          <w:szCs w:val="20"/>
        </w:rPr>
        <w:t>Medical</w:t>
      </w:r>
      <w:proofErr w:type="spellEnd"/>
      <w:r w:rsidRPr="006C9C8F">
        <w:rPr>
          <w:rFonts w:asciiTheme="minorHAnsi" w:hAnsiTheme="minorHAnsi" w:cstheme="minorBidi"/>
          <w:i/>
          <w:iCs/>
          <w:sz w:val="20"/>
          <w:szCs w:val="20"/>
        </w:rPr>
        <w:t xml:space="preserve"> Center – Pennsylvania</w:t>
      </w:r>
      <w:r w:rsidRPr="006C9C8F">
        <w:rPr>
          <w:rFonts w:asciiTheme="minorHAnsi" w:hAnsiTheme="minorHAnsi" w:cstheme="minorBidi"/>
          <w:sz w:val="20"/>
          <w:szCs w:val="20"/>
        </w:rPr>
        <w:t>, Stati Uniti) e dagli ospedali che fanno parte del suo gruppo (“</w:t>
      </w:r>
      <w:r w:rsidRPr="006C9C8F">
        <w:rPr>
          <w:rFonts w:asciiTheme="minorHAnsi" w:hAnsiTheme="minorHAnsi" w:cstheme="minorBidi"/>
          <w:b/>
          <w:bCs/>
          <w:sz w:val="20"/>
          <w:szCs w:val="20"/>
        </w:rPr>
        <w:t>Gruppo UPMC</w:t>
      </w:r>
      <w:r w:rsidRPr="006C9C8F">
        <w:rPr>
          <w:rFonts w:asciiTheme="minorHAnsi" w:hAnsiTheme="minorHAnsi" w:cstheme="minorBidi"/>
          <w:sz w:val="20"/>
          <w:szCs w:val="20"/>
        </w:rPr>
        <w:t xml:space="preserve">”). Per garantire la collaborazione con tali strutture, la gestione dell’Istituto è stata affidata a UPMC </w:t>
      </w:r>
      <w:proofErr w:type="spellStart"/>
      <w:r w:rsidRPr="006C9C8F">
        <w:rPr>
          <w:rFonts w:asciiTheme="minorHAnsi" w:hAnsiTheme="minorHAnsi" w:cstheme="minorBidi"/>
          <w:sz w:val="20"/>
          <w:szCs w:val="20"/>
        </w:rPr>
        <w:t>Italy</w:t>
      </w:r>
      <w:proofErr w:type="spellEnd"/>
      <w:r w:rsidRPr="006C9C8F">
        <w:rPr>
          <w:rFonts w:asciiTheme="minorHAnsi" w:hAnsiTheme="minorHAnsi" w:cstheme="minorBidi"/>
          <w:sz w:val="20"/>
          <w:szCs w:val="20"/>
        </w:rPr>
        <w:t xml:space="preserve"> S.r.l. (di seguito “</w:t>
      </w:r>
      <w:r w:rsidRPr="006C9C8F">
        <w:rPr>
          <w:rFonts w:asciiTheme="minorHAnsi" w:hAnsiTheme="minorHAnsi" w:cstheme="minorBidi"/>
          <w:b/>
          <w:bCs/>
          <w:sz w:val="20"/>
          <w:szCs w:val="20"/>
        </w:rPr>
        <w:t>UPMCI</w:t>
      </w:r>
      <w:r w:rsidRPr="006C9C8F">
        <w:rPr>
          <w:rFonts w:asciiTheme="minorHAnsi" w:hAnsiTheme="minorHAnsi" w:cstheme="minorBidi"/>
          <w:sz w:val="20"/>
          <w:szCs w:val="20"/>
        </w:rPr>
        <w:t xml:space="preserve">”), controllata italiana del Gruppo UPMC. </w:t>
      </w:r>
    </w:p>
    <w:p w14:paraId="2EF596F5" w14:textId="5A0F7902" w:rsidR="007F5A21" w:rsidRPr="006D731A" w:rsidRDefault="007F5A21" w:rsidP="3B77385F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3B77385F">
        <w:rPr>
          <w:rFonts w:asciiTheme="minorHAnsi" w:hAnsiTheme="minorHAnsi" w:cstheme="minorBidi"/>
          <w:sz w:val="20"/>
          <w:szCs w:val="20"/>
        </w:rPr>
        <w:t xml:space="preserve"> ISMETT e UPMCI, in qualità di Contitolari del trattamento</w:t>
      </w:r>
      <w:r w:rsidR="0C0A6648" w:rsidRPr="3B77385F">
        <w:rPr>
          <w:rFonts w:asciiTheme="minorHAnsi" w:hAnsiTheme="minorHAnsi" w:cstheme="minorBidi"/>
          <w:sz w:val="20"/>
          <w:szCs w:val="20"/>
        </w:rPr>
        <w:t xml:space="preserve"> (“</w:t>
      </w:r>
      <w:r w:rsidR="0C0A6648" w:rsidRPr="0057223D">
        <w:rPr>
          <w:rFonts w:asciiTheme="minorHAnsi" w:hAnsiTheme="minorHAnsi" w:cstheme="minorBidi"/>
          <w:b/>
          <w:bCs/>
          <w:sz w:val="20"/>
          <w:szCs w:val="20"/>
        </w:rPr>
        <w:t>Contitolari</w:t>
      </w:r>
      <w:r w:rsidR="0C0A6648" w:rsidRPr="3B77385F">
        <w:rPr>
          <w:rFonts w:asciiTheme="minorHAnsi" w:hAnsiTheme="minorHAnsi" w:cstheme="minorBidi"/>
          <w:sz w:val="20"/>
          <w:szCs w:val="20"/>
        </w:rPr>
        <w:t>”)</w:t>
      </w:r>
      <w:r w:rsidRPr="3B77385F">
        <w:rPr>
          <w:rFonts w:asciiTheme="minorHAnsi" w:hAnsiTheme="minorHAnsi" w:cstheme="minorBidi"/>
          <w:sz w:val="20"/>
          <w:szCs w:val="20"/>
        </w:rPr>
        <w:t>, ai sensi degli artt. 13 e 14 del Regolamento (Ue) 2016/679 del Parlamento Europeo e del Consiglio del 27 aprile 2016 (“</w:t>
      </w:r>
      <w:r w:rsidRPr="3B77385F">
        <w:rPr>
          <w:rFonts w:asciiTheme="minorHAnsi" w:hAnsiTheme="minorHAnsi" w:cstheme="minorBidi"/>
          <w:b/>
          <w:bCs/>
          <w:sz w:val="20"/>
          <w:szCs w:val="20"/>
        </w:rPr>
        <w:t>Regolamento</w:t>
      </w:r>
      <w:r w:rsidRPr="3B77385F">
        <w:rPr>
          <w:rFonts w:asciiTheme="minorHAnsi" w:hAnsiTheme="minorHAnsi" w:cstheme="minorBidi"/>
          <w:sz w:val="20"/>
          <w:szCs w:val="20"/>
        </w:rPr>
        <w:t>”), le forniscono le informazioni che seguono.</w:t>
      </w:r>
    </w:p>
    <w:p w14:paraId="3A05FD19" w14:textId="77777777" w:rsidR="00D6223B" w:rsidRDefault="00D6223B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998CBDA" w14:textId="77777777" w:rsidR="00CB2962" w:rsidRDefault="007F5A21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b/>
          <w:bCs/>
          <w:sz w:val="20"/>
          <w:szCs w:val="20"/>
          <w:u w:val="single"/>
        </w:rPr>
      </w:pPr>
      <w:r w:rsidRPr="626767B1">
        <w:rPr>
          <w:rFonts w:asciiTheme="minorHAnsi" w:hAnsiTheme="minorHAnsi" w:cstheme="minorBidi"/>
          <w:b/>
          <w:bCs/>
          <w:sz w:val="20"/>
          <w:szCs w:val="20"/>
          <w:u w:val="single"/>
        </w:rPr>
        <w:t>Tipologia di dati personali e soggetti interessati</w:t>
      </w:r>
    </w:p>
    <w:p w14:paraId="3E9EE6CA" w14:textId="4F8319DE" w:rsidR="00D6223B" w:rsidRDefault="4A5693D9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626767B1">
        <w:rPr>
          <w:rFonts w:asciiTheme="minorHAnsi" w:hAnsiTheme="minorHAnsi" w:cstheme="minorBidi"/>
          <w:sz w:val="20"/>
          <w:szCs w:val="20"/>
        </w:rPr>
        <w:t>I Contitolari</w:t>
      </w:r>
      <w:r w:rsidR="007F5A21" w:rsidRPr="626767B1">
        <w:rPr>
          <w:rFonts w:asciiTheme="minorHAnsi" w:hAnsiTheme="minorHAnsi" w:cstheme="minorBidi"/>
          <w:sz w:val="20"/>
          <w:szCs w:val="20"/>
        </w:rPr>
        <w:t>, in qualità di stazione appaltante</w:t>
      </w:r>
      <w:r w:rsidR="5722BA9E" w:rsidRPr="626767B1">
        <w:rPr>
          <w:rFonts w:asciiTheme="minorHAnsi" w:hAnsiTheme="minorHAnsi" w:cstheme="minorBidi"/>
          <w:sz w:val="20"/>
          <w:szCs w:val="20"/>
        </w:rPr>
        <w:t>,</w:t>
      </w:r>
      <w:r w:rsidR="00D6223B" w:rsidRPr="626767B1">
        <w:rPr>
          <w:rFonts w:asciiTheme="minorHAnsi" w:hAnsiTheme="minorHAnsi" w:cstheme="minorBidi"/>
          <w:sz w:val="20"/>
          <w:szCs w:val="20"/>
        </w:rPr>
        <w:t xml:space="preserve"> 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in conformità a quanto previsto dal </w:t>
      </w:r>
      <w:r w:rsidR="00E44BE8" w:rsidRPr="626767B1">
        <w:rPr>
          <w:rFonts w:asciiTheme="minorHAnsi" w:hAnsiTheme="minorHAnsi" w:cstheme="minorBidi"/>
          <w:sz w:val="20"/>
          <w:szCs w:val="20"/>
        </w:rPr>
        <w:t>d.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 l</w:t>
      </w:r>
      <w:r w:rsidR="00E44BE8" w:rsidRPr="626767B1">
        <w:rPr>
          <w:rFonts w:asciiTheme="minorHAnsi" w:hAnsiTheme="minorHAnsi" w:cstheme="minorBidi"/>
          <w:sz w:val="20"/>
          <w:szCs w:val="20"/>
        </w:rPr>
        <w:t>gs.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 31 marzo 2023, n. 36 (</w:t>
      </w:r>
      <w:r w:rsidR="00E44BE8" w:rsidRPr="626767B1">
        <w:rPr>
          <w:rFonts w:asciiTheme="minorHAnsi" w:hAnsiTheme="minorHAnsi" w:cstheme="minorBidi"/>
          <w:sz w:val="20"/>
          <w:szCs w:val="20"/>
        </w:rPr>
        <w:t>d</w:t>
      </w:r>
      <w:r w:rsidR="00430029" w:rsidRPr="626767B1">
        <w:rPr>
          <w:rFonts w:asciiTheme="minorHAnsi" w:hAnsiTheme="minorHAnsi" w:cstheme="minorBidi"/>
          <w:sz w:val="20"/>
          <w:szCs w:val="20"/>
        </w:rPr>
        <w:t>i seguito “</w:t>
      </w:r>
      <w:r w:rsidR="00430029" w:rsidRPr="626767B1">
        <w:rPr>
          <w:rFonts w:asciiTheme="minorHAnsi" w:hAnsiTheme="minorHAnsi" w:cstheme="minorBidi"/>
          <w:b/>
          <w:bCs/>
          <w:sz w:val="20"/>
          <w:szCs w:val="20"/>
        </w:rPr>
        <w:t>Codice dei contratti pubblici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”), </w:t>
      </w:r>
      <w:r w:rsidR="00D6223B" w:rsidRPr="626767B1">
        <w:rPr>
          <w:rFonts w:asciiTheme="minorHAnsi" w:hAnsiTheme="minorHAnsi" w:cstheme="minorBidi"/>
          <w:sz w:val="20"/>
          <w:szCs w:val="20"/>
        </w:rPr>
        <w:t>tratteranno</w:t>
      </w:r>
      <w:r w:rsidR="00186A62" w:rsidRPr="626767B1">
        <w:rPr>
          <w:rFonts w:asciiTheme="minorHAnsi" w:hAnsiTheme="minorHAnsi" w:cstheme="minorBidi"/>
          <w:sz w:val="20"/>
          <w:szCs w:val="20"/>
        </w:rPr>
        <w:t xml:space="preserve"> informazioni che costituiscono </w:t>
      </w:r>
      <w:r w:rsidR="00D6223B" w:rsidRPr="626767B1">
        <w:rPr>
          <w:rFonts w:asciiTheme="minorHAnsi" w:hAnsiTheme="minorHAnsi" w:cstheme="minorBidi"/>
          <w:sz w:val="20"/>
          <w:szCs w:val="20"/>
        </w:rPr>
        <w:t>dati personali</w:t>
      </w:r>
      <w:r w:rsidR="00186A62" w:rsidRPr="626767B1">
        <w:rPr>
          <w:rFonts w:asciiTheme="minorHAnsi" w:hAnsiTheme="minorHAnsi" w:cstheme="minorBidi"/>
          <w:sz w:val="20"/>
          <w:szCs w:val="20"/>
        </w:rPr>
        <w:t xml:space="preserve"> comuni e giudiziari</w:t>
      </w:r>
      <w:r w:rsidR="77E2D382" w:rsidRPr="626767B1">
        <w:rPr>
          <w:rFonts w:asciiTheme="minorHAnsi" w:hAnsiTheme="minorHAnsi" w:cstheme="minorBidi"/>
          <w:sz w:val="20"/>
          <w:szCs w:val="20"/>
        </w:rPr>
        <w:t xml:space="preserve"> </w:t>
      </w:r>
      <w:r w:rsidR="00D6223B" w:rsidRPr="626767B1">
        <w:rPr>
          <w:rFonts w:asciiTheme="minorHAnsi" w:hAnsiTheme="minorHAnsi" w:cstheme="minorBidi"/>
          <w:sz w:val="20"/>
          <w:szCs w:val="20"/>
        </w:rPr>
        <w:t>d</w:t>
      </w:r>
      <w:r w:rsidR="162445FF" w:rsidRPr="626767B1">
        <w:rPr>
          <w:rFonts w:asciiTheme="minorHAnsi" w:hAnsiTheme="minorHAnsi" w:cstheme="minorBidi"/>
          <w:sz w:val="20"/>
          <w:szCs w:val="20"/>
        </w:rPr>
        <w:t>i soggetti che svolgono funzioni di rappresentanza, amministrazione, direzione, gestione o controllo dell’ente che riveste il ruolo di operatore economico offerente</w:t>
      </w:r>
      <w:r w:rsidR="5DD098AD" w:rsidRPr="626767B1">
        <w:rPr>
          <w:rFonts w:asciiTheme="minorHAnsi" w:hAnsiTheme="minorHAnsi" w:cstheme="minorBidi"/>
          <w:sz w:val="20"/>
          <w:szCs w:val="20"/>
        </w:rPr>
        <w:t>,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 tramite</w:t>
      </w:r>
      <w:r w:rsidR="525C5E4D" w:rsidRPr="626767B1">
        <w:rPr>
          <w:rFonts w:asciiTheme="minorHAnsi" w:hAnsiTheme="minorHAnsi" w:cstheme="minorBidi"/>
          <w:sz w:val="20"/>
          <w:szCs w:val="20"/>
        </w:rPr>
        <w:t xml:space="preserve"> consultazione della documentazione contenuta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 </w:t>
      </w:r>
      <w:r w:rsidR="73751585" w:rsidRPr="626767B1">
        <w:rPr>
          <w:rFonts w:asciiTheme="minorHAnsi" w:hAnsiTheme="minorHAnsi" w:cstheme="minorBidi"/>
          <w:sz w:val="20"/>
          <w:szCs w:val="20"/>
        </w:rPr>
        <w:t>ne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l </w:t>
      </w:r>
      <w:r w:rsidR="00CB6F83">
        <w:rPr>
          <w:rFonts w:asciiTheme="minorHAnsi" w:hAnsiTheme="minorHAnsi" w:cstheme="minorBidi"/>
          <w:sz w:val="20"/>
          <w:szCs w:val="20"/>
        </w:rPr>
        <w:t>f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ascicolo </w:t>
      </w:r>
      <w:r w:rsidR="00CB6F83">
        <w:rPr>
          <w:rFonts w:asciiTheme="minorHAnsi" w:hAnsiTheme="minorHAnsi" w:cstheme="minorBidi"/>
          <w:sz w:val="20"/>
          <w:szCs w:val="20"/>
        </w:rPr>
        <w:t>v</w:t>
      </w:r>
      <w:r w:rsidR="00430029" w:rsidRPr="626767B1">
        <w:rPr>
          <w:rFonts w:asciiTheme="minorHAnsi" w:hAnsiTheme="minorHAnsi" w:cstheme="minorBidi"/>
          <w:sz w:val="20"/>
          <w:szCs w:val="20"/>
        </w:rPr>
        <w:t xml:space="preserve">irtuale </w:t>
      </w:r>
      <w:r w:rsidR="00CB6F83">
        <w:rPr>
          <w:rFonts w:asciiTheme="minorHAnsi" w:hAnsiTheme="minorHAnsi" w:cstheme="minorBidi"/>
          <w:sz w:val="20"/>
          <w:szCs w:val="20"/>
        </w:rPr>
        <w:t xml:space="preserve">dell’operatore economico </w:t>
      </w:r>
      <w:r w:rsidR="00430029" w:rsidRPr="626767B1">
        <w:rPr>
          <w:rFonts w:asciiTheme="minorHAnsi" w:hAnsiTheme="minorHAnsi" w:cstheme="minorBidi"/>
          <w:sz w:val="20"/>
          <w:szCs w:val="20"/>
        </w:rPr>
        <w:t>di</w:t>
      </w:r>
      <w:r w:rsidR="002B1226" w:rsidRPr="626767B1">
        <w:rPr>
          <w:rFonts w:asciiTheme="minorHAnsi" w:hAnsiTheme="minorHAnsi" w:cstheme="minorBidi"/>
          <w:sz w:val="20"/>
          <w:szCs w:val="20"/>
        </w:rPr>
        <w:t xml:space="preserve"> </w:t>
      </w:r>
      <w:r w:rsidR="00430029" w:rsidRPr="626767B1">
        <w:rPr>
          <w:rFonts w:asciiTheme="minorHAnsi" w:hAnsiTheme="minorHAnsi" w:cstheme="minorBidi"/>
          <w:sz w:val="20"/>
          <w:szCs w:val="20"/>
        </w:rPr>
        <w:t>cui all’art. 24 del Codice dei contratti pubblici</w:t>
      </w:r>
      <w:r w:rsidR="1CB89DD6" w:rsidRPr="626767B1">
        <w:rPr>
          <w:rFonts w:asciiTheme="minorHAnsi" w:hAnsiTheme="minorHAnsi" w:cstheme="minorBidi"/>
          <w:sz w:val="20"/>
          <w:szCs w:val="20"/>
        </w:rPr>
        <w:t>.</w:t>
      </w:r>
    </w:p>
    <w:p w14:paraId="7A674B44" w14:textId="4BCED2B4" w:rsidR="007F5A21" w:rsidRDefault="007F5A21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432C67D3" w14:textId="77777777" w:rsidR="007F5A21" w:rsidRDefault="007F5A21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031B12C" w14:textId="36CEC796" w:rsidR="007F5A21" w:rsidRPr="00905C21" w:rsidRDefault="007F5A21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05C21">
        <w:rPr>
          <w:rFonts w:asciiTheme="minorHAnsi" w:hAnsiTheme="minorHAnsi" w:cstheme="minorHAnsi"/>
          <w:b/>
          <w:bCs/>
          <w:sz w:val="20"/>
          <w:szCs w:val="20"/>
          <w:u w:val="single"/>
        </w:rPr>
        <w:t>Finalità e basi giuridiche del trattamento</w:t>
      </w:r>
    </w:p>
    <w:p w14:paraId="3B86FD8E" w14:textId="63D06C3F" w:rsidR="00CB2962" w:rsidRDefault="00D6223B" w:rsidP="006C9C8F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626767B1">
        <w:rPr>
          <w:rFonts w:asciiTheme="minorHAnsi" w:hAnsiTheme="minorHAnsi" w:cstheme="minorBidi"/>
          <w:sz w:val="20"/>
          <w:szCs w:val="20"/>
        </w:rPr>
        <w:t xml:space="preserve"> I Contitolari tratteranno i </w:t>
      </w:r>
      <w:proofErr w:type="gramStart"/>
      <w:r w:rsidRPr="626767B1">
        <w:rPr>
          <w:rFonts w:asciiTheme="minorHAnsi" w:hAnsiTheme="minorHAnsi" w:cstheme="minorBidi"/>
          <w:sz w:val="20"/>
          <w:szCs w:val="20"/>
        </w:rPr>
        <w:t>predetti</w:t>
      </w:r>
      <w:proofErr w:type="gramEnd"/>
      <w:r w:rsidRPr="626767B1">
        <w:rPr>
          <w:rFonts w:asciiTheme="minorHAnsi" w:hAnsiTheme="minorHAnsi" w:cstheme="minorBidi"/>
          <w:sz w:val="20"/>
          <w:szCs w:val="20"/>
        </w:rPr>
        <w:t xml:space="preserve"> dati esclusivamente per </w:t>
      </w:r>
      <w:r w:rsidR="0006125C" w:rsidRPr="626767B1">
        <w:rPr>
          <w:rFonts w:asciiTheme="minorHAnsi" w:hAnsiTheme="minorHAnsi" w:cstheme="minorBidi"/>
          <w:sz w:val="20"/>
          <w:szCs w:val="20"/>
        </w:rPr>
        <w:t xml:space="preserve">le </w:t>
      </w:r>
      <w:r w:rsidRPr="626767B1">
        <w:rPr>
          <w:rFonts w:asciiTheme="minorHAnsi" w:hAnsiTheme="minorHAnsi" w:cstheme="minorBidi"/>
          <w:sz w:val="20"/>
          <w:szCs w:val="20"/>
        </w:rPr>
        <w:t>finalità</w:t>
      </w:r>
      <w:r w:rsidR="0006125C" w:rsidRPr="626767B1">
        <w:rPr>
          <w:rFonts w:asciiTheme="minorHAnsi" w:hAnsiTheme="minorHAnsi" w:cstheme="minorBidi"/>
          <w:sz w:val="20"/>
          <w:szCs w:val="20"/>
        </w:rPr>
        <w:t xml:space="preserve"> connesse agli adempimenti richiesti dal Codice dei contratti pubblici, con particolare riferimento</w:t>
      </w:r>
      <w:r w:rsidR="60BB331F" w:rsidRPr="626767B1">
        <w:rPr>
          <w:rFonts w:asciiTheme="minorHAnsi" w:hAnsiTheme="minorHAnsi" w:cstheme="minorBidi"/>
          <w:sz w:val="20"/>
          <w:szCs w:val="20"/>
        </w:rPr>
        <w:t>, tra gli altri,</w:t>
      </w:r>
      <w:r w:rsidR="0006125C" w:rsidRPr="626767B1">
        <w:rPr>
          <w:rFonts w:asciiTheme="minorHAnsi" w:hAnsiTheme="minorHAnsi" w:cstheme="minorBidi"/>
          <w:sz w:val="20"/>
          <w:szCs w:val="20"/>
        </w:rPr>
        <w:t xml:space="preserve"> alla verifica </w:t>
      </w:r>
      <w:r w:rsidR="002B1226" w:rsidRPr="626767B1">
        <w:rPr>
          <w:rFonts w:asciiTheme="minorHAnsi" w:hAnsiTheme="minorHAnsi" w:cstheme="minorBidi"/>
          <w:sz w:val="20"/>
          <w:szCs w:val="20"/>
        </w:rPr>
        <w:t xml:space="preserve">da parte della stazione appaltante </w:t>
      </w:r>
      <w:r w:rsidR="0006125C" w:rsidRPr="626767B1">
        <w:rPr>
          <w:rFonts w:asciiTheme="minorHAnsi" w:hAnsiTheme="minorHAnsi" w:cstheme="minorBidi"/>
          <w:sz w:val="20"/>
          <w:szCs w:val="20"/>
        </w:rPr>
        <w:t>de</w:t>
      </w:r>
      <w:r w:rsidR="00186A62" w:rsidRPr="626767B1">
        <w:rPr>
          <w:rFonts w:asciiTheme="minorHAnsi" w:hAnsiTheme="minorHAnsi" w:cstheme="minorBidi"/>
          <w:sz w:val="20"/>
          <w:szCs w:val="20"/>
        </w:rPr>
        <w:t>l possesso dei</w:t>
      </w:r>
      <w:r w:rsidR="0006125C" w:rsidRPr="626767B1">
        <w:rPr>
          <w:rFonts w:asciiTheme="minorHAnsi" w:hAnsiTheme="minorHAnsi" w:cstheme="minorBidi"/>
          <w:sz w:val="20"/>
          <w:szCs w:val="20"/>
        </w:rPr>
        <w:t xml:space="preserve"> requisiti di</w:t>
      </w:r>
      <w:r w:rsidR="19457C03" w:rsidRPr="626767B1">
        <w:rPr>
          <w:rFonts w:asciiTheme="minorHAnsi" w:hAnsiTheme="minorHAnsi" w:cstheme="minorBidi"/>
          <w:sz w:val="20"/>
          <w:szCs w:val="20"/>
        </w:rPr>
        <w:t xml:space="preserve"> partecipazione alla gara di </w:t>
      </w:r>
      <w:r w:rsidR="0006125C" w:rsidRPr="626767B1">
        <w:rPr>
          <w:rFonts w:asciiTheme="minorHAnsi" w:hAnsiTheme="minorHAnsi" w:cstheme="minorBidi"/>
          <w:sz w:val="20"/>
          <w:szCs w:val="20"/>
        </w:rPr>
        <w:t>cui</w:t>
      </w:r>
      <w:r w:rsidR="3026B5C2" w:rsidRPr="626767B1">
        <w:rPr>
          <w:rFonts w:asciiTheme="minorHAnsi" w:hAnsiTheme="minorHAnsi" w:cstheme="minorBidi"/>
          <w:sz w:val="20"/>
          <w:szCs w:val="20"/>
        </w:rPr>
        <w:t xml:space="preserve"> ai Titoli II e III del</w:t>
      </w:r>
      <w:r w:rsidR="0006125C" w:rsidRPr="626767B1">
        <w:rPr>
          <w:rFonts w:asciiTheme="minorHAnsi" w:hAnsiTheme="minorHAnsi" w:cstheme="minorBidi"/>
          <w:sz w:val="20"/>
          <w:szCs w:val="20"/>
        </w:rPr>
        <w:t xml:space="preserve"> Codice de</w:t>
      </w:r>
      <w:r w:rsidR="002B1226" w:rsidRPr="626767B1">
        <w:rPr>
          <w:rFonts w:asciiTheme="minorHAnsi" w:hAnsiTheme="minorHAnsi" w:cstheme="minorBidi"/>
          <w:sz w:val="20"/>
          <w:szCs w:val="20"/>
        </w:rPr>
        <w:t>i contratti pubblici</w:t>
      </w:r>
      <w:r w:rsidRPr="626767B1">
        <w:rPr>
          <w:rFonts w:asciiTheme="minorHAnsi" w:hAnsiTheme="minorHAnsi" w:cstheme="minorBidi"/>
          <w:sz w:val="20"/>
          <w:szCs w:val="20"/>
        </w:rPr>
        <w:t xml:space="preserve">. </w:t>
      </w:r>
    </w:p>
    <w:p w14:paraId="5998000C" w14:textId="77777777" w:rsidR="00CB6F83" w:rsidRDefault="00D6223B" w:rsidP="3B77385F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3B77385F">
        <w:rPr>
          <w:rFonts w:asciiTheme="minorHAnsi" w:hAnsiTheme="minorHAnsi" w:cstheme="minorBidi"/>
          <w:sz w:val="20"/>
          <w:szCs w:val="20"/>
        </w:rPr>
        <w:t xml:space="preserve">La base giuridica del trattamento è quindi rappresentata dai seguenti articoli del Regolamento: </w:t>
      </w:r>
    </w:p>
    <w:p w14:paraId="12CB8047" w14:textId="7288EDB0" w:rsidR="00D6223B" w:rsidRPr="006D731A" w:rsidRDefault="582E1085" w:rsidP="3B77385F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3B77385F">
        <w:rPr>
          <w:rFonts w:asciiTheme="minorHAnsi" w:hAnsiTheme="minorHAnsi" w:cstheme="minorBidi"/>
          <w:sz w:val="20"/>
          <w:szCs w:val="20"/>
        </w:rPr>
        <w:t xml:space="preserve">art. </w:t>
      </w:r>
      <w:r w:rsidR="00D6223B" w:rsidRPr="3B77385F">
        <w:rPr>
          <w:rFonts w:asciiTheme="minorHAnsi" w:hAnsiTheme="minorHAnsi" w:cstheme="minorBidi"/>
          <w:sz w:val="20"/>
          <w:szCs w:val="20"/>
        </w:rPr>
        <w:t>6.1.c)</w:t>
      </w:r>
      <w:r w:rsidR="11F94BE8" w:rsidRPr="3B77385F">
        <w:rPr>
          <w:rFonts w:asciiTheme="minorHAnsi" w:hAnsiTheme="minorHAnsi" w:cstheme="minorBidi"/>
          <w:sz w:val="20"/>
          <w:szCs w:val="20"/>
        </w:rPr>
        <w:t>,</w:t>
      </w:r>
      <w:r w:rsidR="00D6223B" w:rsidRPr="3B77385F">
        <w:rPr>
          <w:rFonts w:asciiTheme="minorHAnsi" w:hAnsiTheme="minorHAnsi" w:cstheme="minorBidi"/>
          <w:sz w:val="20"/>
          <w:szCs w:val="20"/>
        </w:rPr>
        <w:t xml:space="preserve"> </w:t>
      </w:r>
      <w:r w:rsidR="11F94BE8" w:rsidRPr="3B77385F">
        <w:rPr>
          <w:rFonts w:asciiTheme="minorHAnsi" w:hAnsiTheme="minorHAnsi" w:cstheme="minorBidi"/>
          <w:sz w:val="20"/>
          <w:szCs w:val="20"/>
        </w:rPr>
        <w:t>con riferimento a</w:t>
      </w:r>
      <w:r w:rsidR="00CB6F83">
        <w:rPr>
          <w:rFonts w:asciiTheme="minorHAnsi" w:hAnsiTheme="minorHAnsi" w:cstheme="minorBidi"/>
          <w:sz w:val="20"/>
          <w:szCs w:val="20"/>
        </w:rPr>
        <w:t>lle verifiche</w:t>
      </w:r>
      <w:r w:rsidR="72B432A3" w:rsidRPr="3B77385F">
        <w:rPr>
          <w:rFonts w:asciiTheme="minorHAnsi" w:hAnsiTheme="minorHAnsi" w:cstheme="minorBidi"/>
          <w:sz w:val="20"/>
          <w:szCs w:val="20"/>
        </w:rPr>
        <w:t xml:space="preserve"> di cui ai capi II e III </w:t>
      </w:r>
      <w:r w:rsidR="4F9B8FD7" w:rsidRPr="3B77385F">
        <w:rPr>
          <w:rFonts w:ascii="Aptos" w:eastAsia="Aptos" w:hAnsi="Aptos" w:cs="Aptos"/>
          <w:color w:val="000000" w:themeColor="text1"/>
          <w:sz w:val="20"/>
          <w:szCs w:val="20"/>
        </w:rPr>
        <w:t>nonché per le altre finalità</w:t>
      </w:r>
      <w:r w:rsidR="00CB6F83">
        <w:rPr>
          <w:rFonts w:ascii="Aptos" w:eastAsia="Aptos" w:hAnsi="Aptos" w:cs="Aptos"/>
          <w:color w:val="000000" w:themeColor="text1"/>
          <w:sz w:val="20"/>
          <w:szCs w:val="20"/>
        </w:rPr>
        <w:t xml:space="preserve"> previste dal </w:t>
      </w:r>
      <w:r w:rsidR="00CB6F83" w:rsidRPr="3B77385F">
        <w:rPr>
          <w:rFonts w:asciiTheme="minorHAnsi" w:hAnsiTheme="minorHAnsi" w:cstheme="minorBidi"/>
          <w:sz w:val="20"/>
          <w:szCs w:val="20"/>
        </w:rPr>
        <w:t>Codice dei Contratti pubblici</w:t>
      </w:r>
      <w:r w:rsidR="4F9B8FD7" w:rsidRPr="3B77385F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00D6223B" w:rsidRPr="3B77385F">
        <w:rPr>
          <w:rFonts w:asciiTheme="minorHAnsi" w:hAnsiTheme="minorHAnsi" w:cstheme="minorBidi"/>
          <w:sz w:val="20"/>
          <w:szCs w:val="20"/>
        </w:rPr>
        <w:t>(“</w:t>
      </w:r>
      <w:r w:rsidR="00D6223B" w:rsidRPr="3B77385F">
        <w:rPr>
          <w:rFonts w:asciiTheme="minorHAnsi" w:hAnsiTheme="minorHAnsi" w:cstheme="minorBidi"/>
          <w:i/>
          <w:iCs/>
          <w:sz w:val="20"/>
          <w:szCs w:val="20"/>
        </w:rPr>
        <w:t>adempimento di un obbligo di legge</w:t>
      </w:r>
      <w:r w:rsidR="37357421" w:rsidRPr="3B77385F">
        <w:rPr>
          <w:rFonts w:asciiTheme="minorHAnsi" w:hAnsiTheme="minorHAnsi" w:cstheme="minorBidi"/>
          <w:i/>
          <w:iCs/>
          <w:sz w:val="20"/>
          <w:szCs w:val="20"/>
        </w:rPr>
        <w:t xml:space="preserve">”) </w:t>
      </w:r>
      <w:r w:rsidR="5F55035D" w:rsidRPr="3B77385F">
        <w:rPr>
          <w:rFonts w:asciiTheme="minorHAnsi" w:hAnsiTheme="minorHAnsi" w:cstheme="minorBidi"/>
          <w:sz w:val="20"/>
          <w:szCs w:val="20"/>
        </w:rPr>
        <w:t>e</w:t>
      </w:r>
      <w:r w:rsidR="32ACB5CA" w:rsidRPr="3B77385F">
        <w:rPr>
          <w:rFonts w:asciiTheme="minorHAnsi" w:hAnsiTheme="minorHAnsi" w:cstheme="minorBidi"/>
          <w:sz w:val="20"/>
          <w:szCs w:val="20"/>
        </w:rPr>
        <w:t xml:space="preserve"> art.</w:t>
      </w:r>
      <w:r w:rsidR="00D6223B" w:rsidRPr="3B77385F">
        <w:rPr>
          <w:rFonts w:asciiTheme="minorHAnsi" w:hAnsiTheme="minorHAnsi" w:cstheme="minorBidi"/>
          <w:sz w:val="20"/>
          <w:szCs w:val="20"/>
        </w:rPr>
        <w:t xml:space="preserve">10 </w:t>
      </w:r>
      <w:r w:rsidR="00D6223B" w:rsidRPr="3B77385F">
        <w:rPr>
          <w:rFonts w:asciiTheme="minorHAnsi" w:hAnsiTheme="minorHAnsi" w:cstheme="minorBidi"/>
          <w:color w:val="231F20"/>
          <w:sz w:val="20"/>
          <w:szCs w:val="20"/>
        </w:rPr>
        <w:t>(“</w:t>
      </w:r>
      <w:r w:rsidR="00D6223B" w:rsidRPr="3B77385F">
        <w:rPr>
          <w:rFonts w:asciiTheme="minorHAnsi" w:hAnsiTheme="minorHAnsi" w:cstheme="minorBidi"/>
          <w:i/>
          <w:iCs/>
          <w:color w:val="231F20"/>
          <w:sz w:val="20"/>
          <w:szCs w:val="20"/>
        </w:rPr>
        <w:t>trattamento di dati personali relativi a condanne penali e a reati o a connesse misure di sicurezza per l’adempimento di obblighi di legge</w:t>
      </w:r>
      <w:r w:rsidR="00D6223B" w:rsidRPr="3B77385F">
        <w:rPr>
          <w:rFonts w:asciiTheme="minorHAnsi" w:hAnsiTheme="minorHAnsi" w:cstheme="minorBidi"/>
          <w:color w:val="231F20"/>
          <w:sz w:val="20"/>
          <w:szCs w:val="20"/>
        </w:rPr>
        <w:t xml:space="preserve">”) </w:t>
      </w:r>
      <w:r w:rsidR="00D6223B" w:rsidRPr="3B77385F">
        <w:rPr>
          <w:rFonts w:asciiTheme="minorHAnsi" w:hAnsiTheme="minorHAnsi" w:cstheme="minorBidi"/>
          <w:sz w:val="20"/>
          <w:szCs w:val="20"/>
        </w:rPr>
        <w:t>del Regolamento</w:t>
      </w:r>
      <w:r w:rsidR="2761E128" w:rsidRPr="3B77385F">
        <w:rPr>
          <w:rFonts w:asciiTheme="minorHAnsi" w:hAnsiTheme="minorHAnsi" w:cstheme="minorBidi"/>
          <w:sz w:val="20"/>
          <w:szCs w:val="20"/>
        </w:rPr>
        <w:t xml:space="preserve"> </w:t>
      </w:r>
      <w:r w:rsidR="00CB6F83">
        <w:rPr>
          <w:rFonts w:asciiTheme="minorHAnsi" w:hAnsiTheme="minorHAnsi" w:cstheme="minorBidi"/>
          <w:sz w:val="20"/>
          <w:szCs w:val="20"/>
        </w:rPr>
        <w:t>nonché</w:t>
      </w:r>
      <w:r w:rsidR="2761E128" w:rsidRPr="3B77385F">
        <w:rPr>
          <w:rFonts w:asciiTheme="minorHAnsi" w:hAnsiTheme="minorHAnsi" w:cstheme="minorBidi"/>
          <w:sz w:val="20"/>
          <w:szCs w:val="20"/>
        </w:rPr>
        <w:t xml:space="preserve">, per quanto occorrer possa, </w:t>
      </w:r>
      <w:r w:rsidR="00CB6F83">
        <w:rPr>
          <w:rFonts w:asciiTheme="minorHAnsi" w:hAnsiTheme="minorHAnsi" w:cstheme="minorBidi"/>
          <w:sz w:val="20"/>
          <w:szCs w:val="20"/>
        </w:rPr>
        <w:t>dall’</w:t>
      </w:r>
      <w:r w:rsidR="2761E128" w:rsidRPr="3B77385F">
        <w:rPr>
          <w:rFonts w:asciiTheme="minorHAnsi" w:hAnsiTheme="minorHAnsi" w:cstheme="minorBidi"/>
          <w:sz w:val="20"/>
          <w:szCs w:val="20"/>
        </w:rPr>
        <w:t>art. 6.1. a) (“</w:t>
      </w:r>
      <w:r w:rsidR="2761E128" w:rsidRPr="3B77385F">
        <w:rPr>
          <w:rFonts w:asciiTheme="minorHAnsi" w:hAnsiTheme="minorHAnsi" w:cstheme="minorBidi"/>
          <w:i/>
          <w:iCs/>
          <w:sz w:val="20"/>
          <w:szCs w:val="20"/>
        </w:rPr>
        <w:t>consenso dell’interessato</w:t>
      </w:r>
      <w:r w:rsidR="2761E128" w:rsidRPr="3B77385F">
        <w:rPr>
          <w:rFonts w:asciiTheme="minorHAnsi" w:hAnsiTheme="minorHAnsi" w:cstheme="minorBidi"/>
          <w:sz w:val="20"/>
          <w:szCs w:val="20"/>
        </w:rPr>
        <w:t>”</w:t>
      </w:r>
      <w:r w:rsidR="0F59C6A5" w:rsidRPr="3B77385F">
        <w:rPr>
          <w:rFonts w:asciiTheme="minorHAnsi" w:hAnsiTheme="minorHAnsi" w:cstheme="minorBidi"/>
          <w:sz w:val="20"/>
          <w:szCs w:val="20"/>
        </w:rPr>
        <w:t>)</w:t>
      </w:r>
      <w:r w:rsidR="2761E128" w:rsidRPr="3B77385F">
        <w:rPr>
          <w:rFonts w:asciiTheme="minorHAnsi" w:hAnsiTheme="minorHAnsi" w:cstheme="minorBidi"/>
          <w:sz w:val="20"/>
          <w:szCs w:val="20"/>
        </w:rPr>
        <w:t xml:space="preserve">, come disposto dall’art. 35, co. </w:t>
      </w:r>
      <w:proofErr w:type="gramStart"/>
      <w:r w:rsidR="2761E128" w:rsidRPr="3B77385F">
        <w:rPr>
          <w:rFonts w:asciiTheme="minorHAnsi" w:hAnsiTheme="minorHAnsi" w:cstheme="minorBidi"/>
          <w:sz w:val="20"/>
          <w:szCs w:val="20"/>
        </w:rPr>
        <w:t>5</w:t>
      </w:r>
      <w:proofErr w:type="gramEnd"/>
      <w:r w:rsidR="2761E128" w:rsidRPr="3B77385F">
        <w:rPr>
          <w:rFonts w:asciiTheme="minorHAnsi" w:hAnsiTheme="minorHAnsi" w:cstheme="minorBidi"/>
          <w:sz w:val="20"/>
          <w:szCs w:val="20"/>
        </w:rPr>
        <w:t xml:space="preserve"> bis del Codice dei contratti pubblici</w:t>
      </w:r>
      <w:r w:rsidR="00D6223B" w:rsidRPr="3B77385F">
        <w:rPr>
          <w:rFonts w:asciiTheme="minorHAnsi" w:hAnsiTheme="minorHAnsi" w:cstheme="minorBidi"/>
          <w:sz w:val="20"/>
          <w:szCs w:val="20"/>
        </w:rPr>
        <w:t>.</w:t>
      </w:r>
    </w:p>
    <w:p w14:paraId="2404CF41" w14:textId="18CD6697" w:rsidR="00D6223B" w:rsidRDefault="007F5A21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626767B1">
        <w:rPr>
          <w:rFonts w:asciiTheme="minorHAnsi" w:hAnsiTheme="minorHAnsi" w:cstheme="minorBidi"/>
          <w:sz w:val="20"/>
          <w:szCs w:val="20"/>
        </w:rPr>
        <w:t xml:space="preserve">Lei è libero di prestare o meno il consenso al trattamento dei dati personali, ai sensi dell’art. 6.1. a) del Regolamento; tuttavia, la informiamo che in mancanza del suo consenso non sarà possibile, per la stazione appaltante, procedere con la valutazione del possesso dei requisiti richiesti </w:t>
      </w:r>
      <w:r w:rsidR="3ACE5F09" w:rsidRPr="626767B1">
        <w:rPr>
          <w:rFonts w:asciiTheme="minorHAnsi" w:hAnsiTheme="minorHAnsi" w:cstheme="minorBidi"/>
          <w:sz w:val="20"/>
          <w:szCs w:val="20"/>
        </w:rPr>
        <w:t>dal</w:t>
      </w:r>
      <w:r w:rsidRPr="626767B1">
        <w:rPr>
          <w:rFonts w:asciiTheme="minorHAnsi" w:hAnsiTheme="minorHAnsi" w:cstheme="minorBidi"/>
          <w:sz w:val="20"/>
          <w:szCs w:val="20"/>
        </w:rPr>
        <w:t xml:space="preserve"> Codice dei contratti pubblici ai fini della partecipazione alla gara.</w:t>
      </w:r>
    </w:p>
    <w:p w14:paraId="545E96C2" w14:textId="77777777" w:rsidR="007F5A21" w:rsidRDefault="007F5A21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165AA34" w14:textId="77777777" w:rsidR="00CB2962" w:rsidRDefault="007F5A21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B2962">
        <w:rPr>
          <w:rFonts w:asciiTheme="minorHAnsi" w:hAnsiTheme="minorHAnsi" w:cstheme="minorHAnsi"/>
          <w:b/>
          <w:bCs/>
          <w:sz w:val="20"/>
          <w:szCs w:val="20"/>
          <w:u w:val="single"/>
        </w:rPr>
        <w:t>Modalità di trattamento</w:t>
      </w:r>
    </w:p>
    <w:p w14:paraId="678FB193" w14:textId="57208E99" w:rsidR="00D6223B" w:rsidRPr="006D731A" w:rsidRDefault="00D6223B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626767B1">
        <w:rPr>
          <w:rFonts w:asciiTheme="minorHAnsi" w:hAnsiTheme="minorHAnsi" w:cstheme="minorBidi"/>
          <w:sz w:val="20"/>
          <w:szCs w:val="20"/>
        </w:rPr>
        <w:t xml:space="preserve">I dati verranno trattati sia con l’ausilio di strumenti elettronici, informatici e telematici sia conservati su supporti cartacei, con modalità idonee a garantirne la sicurezza e la riservatezza, nel rispetto delle disposizioni del Regolamento. </w:t>
      </w:r>
    </w:p>
    <w:p w14:paraId="0E9C40C1" w14:textId="77777777" w:rsidR="00D6223B" w:rsidRPr="006D731A" w:rsidRDefault="00D6223B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B6CD241" w14:textId="35EC5FD2" w:rsidR="00D6223B" w:rsidRPr="006D731A" w:rsidRDefault="00D6223B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626767B1">
        <w:rPr>
          <w:rFonts w:asciiTheme="minorHAnsi" w:hAnsiTheme="minorHAnsi" w:cstheme="minorBidi"/>
          <w:sz w:val="20"/>
          <w:szCs w:val="20"/>
        </w:rPr>
        <w:t>I dati personali verranno trattati da dipendenti e collaboratori dei Contitolari preposti alle Aree competenti,</w:t>
      </w:r>
      <w:r w:rsidR="00CB6F83">
        <w:rPr>
          <w:rFonts w:asciiTheme="minorHAnsi" w:hAnsiTheme="minorHAnsi" w:cstheme="minorBidi"/>
          <w:sz w:val="20"/>
          <w:szCs w:val="20"/>
        </w:rPr>
        <w:t xml:space="preserve"> </w:t>
      </w:r>
      <w:r w:rsidRPr="626767B1">
        <w:rPr>
          <w:rFonts w:asciiTheme="minorHAnsi" w:hAnsiTheme="minorHAnsi" w:cstheme="minorBidi"/>
          <w:sz w:val="20"/>
          <w:szCs w:val="20"/>
        </w:rPr>
        <w:t>che</w:t>
      </w:r>
      <w:r w:rsidR="00CB6F83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626767B1">
        <w:rPr>
          <w:rFonts w:asciiTheme="minorHAnsi" w:hAnsiTheme="minorHAnsi" w:cstheme="minorBidi"/>
          <w:sz w:val="20"/>
          <w:szCs w:val="20"/>
        </w:rPr>
        <w:t>agiscono</w:t>
      </w:r>
      <w:proofErr w:type="spellEnd"/>
      <w:r w:rsidR="00CB6F83">
        <w:rPr>
          <w:rFonts w:asciiTheme="minorHAnsi" w:hAnsiTheme="minorHAnsi" w:cstheme="minorBidi"/>
          <w:sz w:val="20"/>
          <w:szCs w:val="20"/>
        </w:rPr>
        <w:t xml:space="preserve"> </w:t>
      </w:r>
      <w:r w:rsidRPr="626767B1">
        <w:rPr>
          <w:rFonts w:asciiTheme="minorHAnsi" w:hAnsiTheme="minorHAnsi" w:cstheme="minorBidi"/>
          <w:sz w:val="20"/>
          <w:szCs w:val="20"/>
        </w:rPr>
        <w:t xml:space="preserve">sulla base di specifiche istruzioni fornite in ordine alle finalità e modalità del trattamento medesimo. Possono trattare i </w:t>
      </w:r>
      <w:proofErr w:type="gramStart"/>
      <w:r w:rsidRPr="626767B1">
        <w:rPr>
          <w:rFonts w:asciiTheme="minorHAnsi" w:hAnsiTheme="minorHAnsi" w:cstheme="minorBidi"/>
          <w:sz w:val="20"/>
          <w:szCs w:val="20"/>
        </w:rPr>
        <w:t>predetti</w:t>
      </w:r>
      <w:proofErr w:type="gramEnd"/>
      <w:r w:rsidRPr="626767B1">
        <w:rPr>
          <w:rFonts w:asciiTheme="minorHAnsi" w:hAnsiTheme="minorHAnsi" w:cstheme="minorBidi"/>
          <w:sz w:val="20"/>
          <w:szCs w:val="20"/>
        </w:rPr>
        <w:t xml:space="preserve"> dati anche soggetti terzi, nominati Responsabili del trattamento (quali, per esempio, consulenti fiscali o società di revisione), che forniscono servizi accessori o strumentali all'attività dei Contitolari, o Titolari autonomi (quali, per esempio, la Prefettura per accertamenti antimafia, ovvero Istituzioni Pubbliche e Autorità regolatorie), in adempimento di obblighi di legge. I dati non verranno in alcun modo diffusi.</w:t>
      </w:r>
    </w:p>
    <w:p w14:paraId="38CACC8C" w14:textId="77777777" w:rsidR="00D6223B" w:rsidRDefault="00D6223B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1031E693" w14:textId="47A43F66" w:rsidR="626767B1" w:rsidRDefault="626767B1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27511A11" w14:textId="77777777" w:rsidR="007F5A21" w:rsidRDefault="007F5A21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11ED9D97" w14:textId="5DF72CDE" w:rsidR="626767B1" w:rsidRDefault="626767B1" w:rsidP="626767B1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35AF4F9E" w14:textId="2AFD9728" w:rsidR="007F5A21" w:rsidRPr="00CB2962" w:rsidRDefault="007F5A21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B2962">
        <w:rPr>
          <w:rFonts w:asciiTheme="minorHAnsi" w:hAnsiTheme="minorHAnsi" w:cstheme="minorHAnsi"/>
          <w:b/>
          <w:bCs/>
          <w:sz w:val="20"/>
          <w:szCs w:val="20"/>
          <w:u w:val="single"/>
        </w:rPr>
        <w:t>Tempo di conservazione</w:t>
      </w:r>
    </w:p>
    <w:p w14:paraId="5715F4E5" w14:textId="2549DA50" w:rsidR="00D6223B" w:rsidRPr="006D731A" w:rsidRDefault="00D6223B" w:rsidP="006C9C8F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626767B1">
        <w:rPr>
          <w:rFonts w:asciiTheme="minorHAnsi" w:hAnsiTheme="minorHAnsi" w:cstheme="minorBidi"/>
          <w:sz w:val="20"/>
          <w:szCs w:val="20"/>
        </w:rPr>
        <w:t xml:space="preserve">I </w:t>
      </w:r>
      <w:proofErr w:type="gramStart"/>
      <w:r w:rsidRPr="626767B1">
        <w:rPr>
          <w:rFonts w:asciiTheme="minorHAnsi" w:hAnsiTheme="minorHAnsi" w:cstheme="minorBidi"/>
          <w:sz w:val="20"/>
          <w:szCs w:val="20"/>
        </w:rPr>
        <w:t>predetti</w:t>
      </w:r>
      <w:proofErr w:type="gramEnd"/>
      <w:r w:rsidRPr="626767B1">
        <w:rPr>
          <w:rFonts w:asciiTheme="minorHAnsi" w:hAnsiTheme="minorHAnsi" w:cstheme="minorBidi"/>
          <w:sz w:val="20"/>
          <w:szCs w:val="20"/>
        </w:rPr>
        <w:t xml:space="preserve"> dati </w:t>
      </w:r>
      <w:r w:rsidR="00E44BE8" w:rsidRPr="626767B1">
        <w:rPr>
          <w:rFonts w:asciiTheme="minorHAnsi" w:hAnsiTheme="minorHAnsi" w:cstheme="minorBidi"/>
          <w:sz w:val="20"/>
          <w:szCs w:val="20"/>
        </w:rPr>
        <w:t>saranno</w:t>
      </w:r>
      <w:r w:rsidR="00BDCB01" w:rsidRPr="626767B1">
        <w:rPr>
          <w:rFonts w:asciiTheme="minorHAnsi" w:hAnsiTheme="minorHAnsi" w:cstheme="minorBidi"/>
          <w:sz w:val="20"/>
          <w:szCs w:val="20"/>
        </w:rPr>
        <w:t xml:space="preserve"> </w:t>
      </w:r>
      <w:r w:rsidRPr="626767B1">
        <w:rPr>
          <w:rFonts w:asciiTheme="minorHAnsi" w:hAnsiTheme="minorHAnsi" w:cstheme="minorBidi"/>
          <w:sz w:val="20"/>
          <w:szCs w:val="20"/>
        </w:rPr>
        <w:t>conservati per la durata del rapporto contrattuale e per massimo 10 anni dall’esecuzione di ciascuna prestazione dedotta in contratto.</w:t>
      </w:r>
    </w:p>
    <w:p w14:paraId="0060CD76" w14:textId="77777777" w:rsidR="00D6223B" w:rsidRPr="006D731A" w:rsidRDefault="00D6223B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CB6DA4C" w14:textId="6396DDF2" w:rsidR="00D6223B" w:rsidRPr="006D731A" w:rsidRDefault="00D6223B" w:rsidP="006C9C8F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2DE15274" w14:textId="648E72E6" w:rsidR="00D6223B" w:rsidRPr="00CB2962" w:rsidRDefault="00CB2962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B2962">
        <w:rPr>
          <w:rFonts w:asciiTheme="minorHAnsi" w:hAnsiTheme="minorHAnsi" w:cstheme="minorHAnsi"/>
          <w:b/>
          <w:bCs/>
          <w:sz w:val="20"/>
          <w:szCs w:val="20"/>
          <w:u w:val="single"/>
        </w:rPr>
        <w:t>Dati di contatto dei Contitolari</w:t>
      </w:r>
    </w:p>
    <w:p w14:paraId="2BF45879" w14:textId="3F284195" w:rsidR="007F5A21" w:rsidRDefault="00CB6F83" w:rsidP="626767B1">
      <w:p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I </w:t>
      </w:r>
      <w:r w:rsidR="00D6223B" w:rsidRPr="626767B1">
        <w:rPr>
          <w:rFonts w:asciiTheme="minorHAnsi" w:hAnsiTheme="minorHAnsi" w:cstheme="minorBidi"/>
          <w:sz w:val="20"/>
          <w:szCs w:val="20"/>
        </w:rPr>
        <w:t xml:space="preserve">Contitolari del trattamento sono l’Istituto Mediterraneo per i Trapianti e Terapie ad Alta Specializzazione S.r.l e UPMC </w:t>
      </w:r>
      <w:proofErr w:type="spellStart"/>
      <w:r w:rsidR="00D6223B" w:rsidRPr="626767B1">
        <w:rPr>
          <w:rFonts w:asciiTheme="minorHAnsi" w:hAnsiTheme="minorHAnsi" w:cstheme="minorBidi"/>
          <w:sz w:val="20"/>
          <w:szCs w:val="20"/>
        </w:rPr>
        <w:t>Italy</w:t>
      </w:r>
      <w:proofErr w:type="spellEnd"/>
      <w:r w:rsidR="00D6223B" w:rsidRPr="626767B1">
        <w:rPr>
          <w:rFonts w:asciiTheme="minorHAnsi" w:hAnsiTheme="minorHAnsi" w:cstheme="minorBidi"/>
          <w:sz w:val="20"/>
          <w:szCs w:val="20"/>
        </w:rPr>
        <w:t xml:space="preserve"> S.r.l.</w:t>
      </w:r>
      <w:r>
        <w:rPr>
          <w:rFonts w:asciiTheme="minorHAnsi" w:hAnsiTheme="minorHAnsi" w:cstheme="minorBidi"/>
          <w:sz w:val="20"/>
          <w:szCs w:val="20"/>
        </w:rPr>
        <w:t xml:space="preserve">, </w:t>
      </w:r>
      <w:r w:rsidR="00D6223B" w:rsidRPr="626767B1">
        <w:rPr>
          <w:rFonts w:asciiTheme="minorHAnsi" w:hAnsiTheme="minorHAnsi" w:cstheme="minorBidi"/>
          <w:sz w:val="20"/>
          <w:szCs w:val="20"/>
        </w:rPr>
        <w:t>entrambe con sede</w:t>
      </w:r>
      <w:r>
        <w:rPr>
          <w:rFonts w:asciiTheme="minorHAnsi" w:hAnsiTheme="minorHAnsi" w:cstheme="minorBidi"/>
          <w:sz w:val="20"/>
          <w:szCs w:val="20"/>
        </w:rPr>
        <w:t xml:space="preserve"> a Palermo,</w:t>
      </w:r>
      <w:r w:rsidR="00D6223B" w:rsidRPr="626767B1">
        <w:rPr>
          <w:rFonts w:asciiTheme="minorHAnsi" w:hAnsiTheme="minorHAnsi" w:cstheme="minorBidi"/>
          <w:sz w:val="20"/>
          <w:szCs w:val="20"/>
        </w:rPr>
        <w:t xml:space="preserve"> in Via Discesa dei Giudici 4, 90133</w:t>
      </w:r>
      <w:r>
        <w:rPr>
          <w:rFonts w:asciiTheme="minorHAnsi" w:hAnsiTheme="minorHAnsi" w:cstheme="minorBidi"/>
          <w:sz w:val="20"/>
          <w:szCs w:val="20"/>
        </w:rPr>
        <w:t>.</w:t>
      </w:r>
    </w:p>
    <w:p w14:paraId="382500E3" w14:textId="50CE9A2D" w:rsidR="00D6223B" w:rsidRPr="006D731A" w:rsidRDefault="00D6223B" w:rsidP="2232A2F3">
      <w:p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626767B1">
        <w:rPr>
          <w:rFonts w:asciiTheme="minorHAnsi" w:hAnsiTheme="minorHAnsi" w:cstheme="minorBidi"/>
          <w:sz w:val="20"/>
          <w:szCs w:val="20"/>
        </w:rPr>
        <w:t>Il Re</w:t>
      </w:r>
      <w:r w:rsidR="007F5A21" w:rsidRPr="626767B1">
        <w:rPr>
          <w:rFonts w:asciiTheme="minorHAnsi" w:hAnsiTheme="minorHAnsi" w:cstheme="minorBidi"/>
          <w:sz w:val="20"/>
          <w:szCs w:val="20"/>
        </w:rPr>
        <w:t xml:space="preserve">ferente </w:t>
      </w:r>
      <w:r w:rsidRPr="626767B1">
        <w:rPr>
          <w:rFonts w:asciiTheme="minorHAnsi" w:hAnsiTheme="minorHAnsi" w:cstheme="minorBidi"/>
          <w:sz w:val="20"/>
          <w:szCs w:val="20"/>
        </w:rPr>
        <w:t>del trattamento è reperibile all’indirizzo e</w:t>
      </w:r>
      <w:r w:rsidR="7E839504" w:rsidRPr="626767B1">
        <w:rPr>
          <w:rFonts w:asciiTheme="minorHAnsi" w:hAnsiTheme="minorHAnsi" w:cstheme="minorBidi"/>
          <w:sz w:val="20"/>
          <w:szCs w:val="20"/>
        </w:rPr>
        <w:t>-</w:t>
      </w:r>
      <w:r w:rsidRPr="626767B1">
        <w:rPr>
          <w:rFonts w:asciiTheme="minorHAnsi" w:hAnsiTheme="minorHAnsi" w:cstheme="minorBidi"/>
          <w:sz w:val="20"/>
          <w:szCs w:val="20"/>
        </w:rPr>
        <w:t xml:space="preserve">mail </w:t>
      </w:r>
      <w:r w:rsidR="007F5A21" w:rsidRPr="626767B1">
        <w:rPr>
          <w:rFonts w:asciiTheme="minorHAnsi" w:hAnsiTheme="minorHAnsi" w:cstheme="minorBidi"/>
          <w:sz w:val="20"/>
          <w:szCs w:val="20"/>
        </w:rPr>
        <w:t>acquisti@ismett.edu</w:t>
      </w:r>
      <w:r w:rsidR="477DC501" w:rsidRPr="626767B1">
        <w:rPr>
          <w:rFonts w:asciiTheme="minorHAnsi" w:hAnsiTheme="minorHAnsi" w:cstheme="minorBidi"/>
          <w:sz w:val="20"/>
          <w:szCs w:val="20"/>
        </w:rPr>
        <w:t>.</w:t>
      </w:r>
    </w:p>
    <w:p w14:paraId="52E16D62" w14:textId="31A9A27B" w:rsidR="00D6223B" w:rsidRDefault="00D6223B" w:rsidP="626767B1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626767B1">
        <w:rPr>
          <w:rFonts w:asciiTheme="minorHAnsi" w:hAnsiTheme="minorHAnsi" w:cstheme="minorBidi"/>
          <w:sz w:val="20"/>
          <w:szCs w:val="20"/>
        </w:rPr>
        <w:t>Il Responsabile della protezione dei dati</w:t>
      </w:r>
      <w:r w:rsidR="40A53DFE" w:rsidRPr="626767B1">
        <w:rPr>
          <w:rFonts w:asciiTheme="minorHAnsi" w:hAnsiTheme="minorHAnsi" w:cstheme="minorBidi"/>
          <w:sz w:val="20"/>
          <w:szCs w:val="20"/>
        </w:rPr>
        <w:t xml:space="preserve"> personali</w:t>
      </w:r>
      <w:r w:rsidR="00CB6F83">
        <w:rPr>
          <w:rFonts w:asciiTheme="minorHAnsi" w:hAnsiTheme="minorHAnsi" w:cstheme="minorBidi"/>
          <w:sz w:val="20"/>
          <w:szCs w:val="20"/>
        </w:rPr>
        <w:t xml:space="preserve"> dei Contitolari</w:t>
      </w:r>
      <w:r w:rsidRPr="626767B1">
        <w:rPr>
          <w:rFonts w:asciiTheme="minorHAnsi" w:hAnsiTheme="minorHAnsi" w:cstheme="minorBidi"/>
          <w:sz w:val="20"/>
          <w:szCs w:val="20"/>
        </w:rPr>
        <w:t xml:space="preserve"> è raggiungibile a</w:t>
      </w:r>
      <w:r w:rsidR="00CB6F83">
        <w:rPr>
          <w:rFonts w:asciiTheme="minorHAnsi" w:hAnsiTheme="minorHAnsi" w:cstheme="minorBidi"/>
          <w:sz w:val="20"/>
          <w:szCs w:val="20"/>
        </w:rPr>
        <w:t xml:space="preserve">gli </w:t>
      </w:r>
      <w:r w:rsidR="007F5A21" w:rsidRPr="626767B1">
        <w:rPr>
          <w:rFonts w:asciiTheme="minorHAnsi" w:hAnsiTheme="minorHAnsi" w:cstheme="minorBidi"/>
          <w:sz w:val="20"/>
          <w:szCs w:val="20"/>
        </w:rPr>
        <w:t>indirizz</w:t>
      </w:r>
      <w:r w:rsidR="00CB6F83">
        <w:rPr>
          <w:rFonts w:asciiTheme="minorHAnsi" w:hAnsiTheme="minorHAnsi" w:cstheme="minorBidi"/>
          <w:sz w:val="20"/>
          <w:szCs w:val="20"/>
        </w:rPr>
        <w:t xml:space="preserve">i </w:t>
      </w:r>
      <w:r w:rsidR="007F5A21" w:rsidRPr="626767B1">
        <w:rPr>
          <w:rFonts w:asciiTheme="minorHAnsi" w:hAnsiTheme="minorHAnsi" w:cstheme="minorBidi"/>
          <w:sz w:val="20"/>
          <w:szCs w:val="20"/>
        </w:rPr>
        <w:t>e-mail</w:t>
      </w:r>
      <w:r w:rsidRPr="626767B1">
        <w:rPr>
          <w:rFonts w:asciiTheme="minorHAnsi" w:hAnsiTheme="minorHAnsi" w:cstheme="minorBidi"/>
          <w:sz w:val="20"/>
          <w:szCs w:val="20"/>
        </w:rPr>
        <w:t xml:space="preserve"> </w:t>
      </w:r>
      <w:hyperlink r:id="rId7">
        <w:r w:rsidRPr="626767B1">
          <w:rPr>
            <w:rStyle w:val="Collegamentoipertestuale"/>
            <w:rFonts w:asciiTheme="minorHAnsi" w:hAnsiTheme="minorHAnsi" w:cstheme="minorBidi"/>
            <w:sz w:val="20"/>
            <w:szCs w:val="20"/>
          </w:rPr>
          <w:t>dataprotectionofficer@ismett.edu</w:t>
        </w:r>
      </w:hyperlink>
      <w:r w:rsidR="00CB6F83">
        <w:rPr>
          <w:rFonts w:asciiTheme="minorHAnsi" w:hAnsiTheme="minorHAnsi" w:cstheme="minorBidi"/>
          <w:sz w:val="20"/>
          <w:szCs w:val="20"/>
        </w:rPr>
        <w:t xml:space="preserve"> e dpo@upmc.it.</w:t>
      </w:r>
    </w:p>
    <w:p w14:paraId="02D6A0BA" w14:textId="77777777" w:rsidR="00CB2962" w:rsidRDefault="00CB2962" w:rsidP="626767B1">
      <w:p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54B77994" w14:textId="23C65846" w:rsidR="00CB2962" w:rsidRPr="00CB2962" w:rsidRDefault="00CB2962" w:rsidP="00D6223B">
      <w:p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B2962">
        <w:rPr>
          <w:rFonts w:asciiTheme="minorHAnsi" w:hAnsiTheme="minorHAnsi" w:cstheme="minorHAnsi"/>
          <w:b/>
          <w:bCs/>
          <w:sz w:val="20"/>
          <w:szCs w:val="20"/>
          <w:u w:val="single"/>
        </w:rPr>
        <w:t>Esercizio dei diritti</w:t>
      </w:r>
    </w:p>
    <w:p w14:paraId="5E1FD865" w14:textId="26F2710C" w:rsidR="00D6223B" w:rsidRPr="006D731A" w:rsidRDefault="00D6223B" w:rsidP="00D6223B">
      <w:pPr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D731A">
        <w:rPr>
          <w:rFonts w:asciiTheme="minorHAnsi" w:hAnsiTheme="minorHAnsi" w:cstheme="minorHAnsi"/>
          <w:sz w:val="20"/>
          <w:szCs w:val="20"/>
        </w:rPr>
        <w:t>Gli interessati hanno diritto di ottenere dai Contitolari, nei casi previsti</w:t>
      </w:r>
      <w:r w:rsidR="00CB6F83">
        <w:rPr>
          <w:rFonts w:asciiTheme="minorHAnsi" w:hAnsiTheme="minorHAnsi" w:cstheme="minorHAnsi"/>
          <w:sz w:val="20"/>
          <w:szCs w:val="20"/>
        </w:rPr>
        <w:t xml:space="preserve"> dal Regolamento</w:t>
      </w:r>
      <w:r w:rsidRPr="006D731A">
        <w:rPr>
          <w:rFonts w:asciiTheme="minorHAnsi" w:hAnsiTheme="minorHAnsi" w:cstheme="minorHAnsi"/>
          <w:sz w:val="20"/>
          <w:szCs w:val="20"/>
        </w:rPr>
        <w:t xml:space="preserve">, l'accesso ai dati personali, la cancellazione degli stessi o la limitazione del trattamento di quelli che li riguardano o di opporsi al trattamento (artt. 15 e ss. del Regolamento). </w:t>
      </w:r>
    </w:p>
    <w:p w14:paraId="06BD76A2" w14:textId="3E78063E" w:rsidR="00D6223B" w:rsidRPr="006D731A" w:rsidRDefault="00D6223B" w:rsidP="00D6223B">
      <w:pPr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D731A">
        <w:rPr>
          <w:rFonts w:asciiTheme="minorHAnsi" w:hAnsiTheme="minorHAnsi" w:cstheme="minorHAnsi"/>
          <w:sz w:val="20"/>
          <w:szCs w:val="20"/>
        </w:rPr>
        <w:t>L’apposita istanza è presentata contattando il Responsabile della protezione dei dati presso ISMETT</w:t>
      </w:r>
      <w:r w:rsidR="007F5A21">
        <w:rPr>
          <w:rFonts w:asciiTheme="minorHAnsi" w:hAnsiTheme="minorHAnsi" w:cstheme="minorHAnsi"/>
          <w:sz w:val="20"/>
          <w:szCs w:val="20"/>
        </w:rPr>
        <w:t>, tramite l’indirizzo e-mail sopra indicato.</w:t>
      </w:r>
      <w:r w:rsidRPr="006D731A">
        <w:rPr>
          <w:rFonts w:asciiTheme="minorHAnsi" w:hAnsiTheme="minorHAnsi" w:cstheme="minorHAnsi"/>
          <w:sz w:val="20"/>
          <w:szCs w:val="20"/>
        </w:rPr>
        <w:t xml:space="preserve"> Un modello per l’esercizio dei diritti è reperibile nella sezione </w:t>
      </w:r>
      <w:r w:rsidR="00E44BE8">
        <w:rPr>
          <w:rFonts w:asciiTheme="minorHAnsi" w:hAnsiTheme="minorHAnsi" w:cstheme="minorHAnsi"/>
          <w:sz w:val="20"/>
          <w:szCs w:val="20"/>
        </w:rPr>
        <w:t>“</w:t>
      </w:r>
      <w:r w:rsidRPr="006D731A">
        <w:rPr>
          <w:rFonts w:asciiTheme="minorHAnsi" w:hAnsiTheme="minorHAnsi" w:cstheme="minorHAnsi"/>
          <w:sz w:val="20"/>
          <w:szCs w:val="20"/>
        </w:rPr>
        <w:t>Modulistica</w:t>
      </w:r>
      <w:r w:rsidRPr="007F5A21">
        <w:rPr>
          <w:rFonts w:asciiTheme="minorHAnsi" w:hAnsiTheme="minorHAnsi" w:cstheme="minorHAnsi"/>
          <w:sz w:val="20"/>
          <w:szCs w:val="20"/>
        </w:rPr>
        <w:t>”</w:t>
      </w:r>
      <w:r w:rsidRPr="006D731A">
        <w:rPr>
          <w:rFonts w:asciiTheme="minorHAnsi" w:hAnsiTheme="minorHAnsi" w:cstheme="minorHAnsi"/>
          <w:sz w:val="20"/>
          <w:szCs w:val="20"/>
        </w:rPr>
        <w:t xml:space="preserve"> presente sul sito dell’Autorità Garante della protezione dei dati personali (</w:t>
      </w:r>
      <w:hyperlink r:id="rId8" w:history="1">
        <w:r w:rsidRPr="006D731A">
          <w:rPr>
            <w:rStyle w:val="Collegamentoipertestuale"/>
            <w:rFonts w:asciiTheme="minorHAnsi" w:hAnsiTheme="minorHAnsi" w:cstheme="minorHAnsi"/>
            <w:sz w:val="20"/>
            <w:szCs w:val="20"/>
          </w:rPr>
          <w:t>www.garanteprivacy.it</w:t>
        </w:r>
      </w:hyperlink>
      <w:r w:rsidRPr="006D731A">
        <w:rPr>
          <w:rFonts w:asciiTheme="minorHAnsi" w:hAnsiTheme="minorHAnsi" w:cstheme="minorHAnsi"/>
          <w:sz w:val="20"/>
          <w:szCs w:val="20"/>
        </w:rPr>
        <w:t>). </w:t>
      </w:r>
    </w:p>
    <w:p w14:paraId="2D7CD375" w14:textId="77777777" w:rsidR="00D6223B" w:rsidRPr="006D731A" w:rsidRDefault="00D6223B" w:rsidP="006C9C8F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006C9C8F">
        <w:rPr>
          <w:rFonts w:asciiTheme="minorHAnsi" w:hAnsiTheme="minorHAnsi" w:cstheme="minorBidi"/>
          <w:sz w:val="20"/>
          <w:szCs w:val="20"/>
        </w:rPr>
        <w:t xml:space="preserve">Gli interessati che ritengono che il trattamento dei dati personali a loro riferiti avvenga in violazione di quanto previsto dal Regolamento hanno il diritto di proporre reclamo al Garante attraverso la compilazione di un modulo presente nella sezione “Modulistica” del sito </w:t>
      </w:r>
      <w:hyperlink r:id="rId9">
        <w:r w:rsidRPr="006C9C8F">
          <w:rPr>
            <w:rStyle w:val="Collegamentoipertestuale"/>
            <w:rFonts w:asciiTheme="minorHAnsi" w:hAnsiTheme="minorHAnsi" w:cstheme="minorBidi"/>
            <w:sz w:val="20"/>
            <w:szCs w:val="20"/>
          </w:rPr>
          <w:t>www.garanteprivacy.it</w:t>
        </w:r>
      </w:hyperlink>
      <w:r w:rsidRPr="006C9C8F">
        <w:rPr>
          <w:rFonts w:asciiTheme="minorHAnsi" w:hAnsiTheme="minorHAnsi" w:cstheme="minorBidi"/>
          <w:sz w:val="20"/>
          <w:szCs w:val="20"/>
        </w:rPr>
        <w:t>, come previsto dall’art. 77 del Regolamento stesso, o di adire le opportune sedi giudiziarie (art. 79 del Regolamento).</w:t>
      </w:r>
    </w:p>
    <w:p w14:paraId="5257037D" w14:textId="543A7F5F" w:rsidR="006C9C8F" w:rsidRDefault="006C9C8F" w:rsidP="006C9C8F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4E28A706" w14:textId="77777777" w:rsidR="00905C21" w:rsidRDefault="00905C21" w:rsidP="006C9C8F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7DBD4CD2" w14:textId="365CD8FA" w:rsidR="006C9C8F" w:rsidRDefault="006C9C8F" w:rsidP="006C9C8F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28C90898" w14:textId="77777777" w:rsidR="00D6223B" w:rsidRPr="006D731A" w:rsidRDefault="00D6223B" w:rsidP="626767B1">
      <w:pPr>
        <w:spacing w:after="0" w:line="240" w:lineRule="atLeast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0BBEC1EB" w14:textId="20F1269C" w:rsidR="560F6988" w:rsidRDefault="560F6988" w:rsidP="626767B1">
      <w:pPr>
        <w:spacing w:after="0" w:line="240" w:lineRule="atLeast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626767B1">
        <w:rPr>
          <w:rFonts w:ascii="Aptos" w:eastAsia="Aptos" w:hAnsi="Aptos" w:cs="Aptos"/>
          <w:color w:val="000000" w:themeColor="text1"/>
          <w:sz w:val="20"/>
          <w:szCs w:val="20"/>
        </w:rPr>
        <w:t>Letta la presente informativa,</w:t>
      </w:r>
    </w:p>
    <w:p w14:paraId="1A304384" w14:textId="0AB1477E" w:rsidR="64F99036" w:rsidRDefault="64F99036" w:rsidP="626767B1">
      <w:pPr>
        <w:spacing w:after="0" w:line="240" w:lineRule="atLeast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1AA0335F" w14:textId="5CFA1D15" w:rsidR="560F6988" w:rsidRDefault="560F6988" w:rsidP="626767B1">
      <w:pPr>
        <w:spacing w:after="0" w:line="240" w:lineRule="atLeast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3B77385F">
        <w:rPr>
          <w:rFonts w:ascii="Aptos" w:eastAsia="Aptos" w:hAnsi="Aptos" w:cs="Aptos"/>
          <w:color w:val="000000" w:themeColor="text1"/>
          <w:sz w:val="20"/>
          <w:szCs w:val="20"/>
        </w:rPr>
        <w:t xml:space="preserve">Presto il consenso al trattamento dei </w:t>
      </w:r>
      <w:r w:rsidR="2CEBDE7C" w:rsidRPr="3B77385F">
        <w:rPr>
          <w:rFonts w:ascii="Aptos" w:eastAsia="Aptos" w:hAnsi="Aptos" w:cs="Aptos"/>
          <w:color w:val="000000" w:themeColor="text1"/>
          <w:sz w:val="20"/>
          <w:szCs w:val="20"/>
        </w:rPr>
        <w:t>d</w:t>
      </w:r>
      <w:r w:rsidRPr="3B77385F">
        <w:rPr>
          <w:rFonts w:ascii="Aptos" w:eastAsia="Aptos" w:hAnsi="Aptos" w:cs="Aptos"/>
          <w:color w:val="000000" w:themeColor="text1"/>
          <w:sz w:val="20"/>
          <w:szCs w:val="20"/>
        </w:rPr>
        <w:t xml:space="preserve">ati personali, ai sensi dell’art. </w:t>
      </w:r>
      <w:r w:rsidR="04F5EADA" w:rsidRPr="3B77385F">
        <w:rPr>
          <w:rFonts w:ascii="Aptos" w:eastAsia="Aptos" w:hAnsi="Aptos" w:cs="Aptos"/>
          <w:color w:val="000000" w:themeColor="text1"/>
          <w:sz w:val="20"/>
          <w:szCs w:val="20"/>
        </w:rPr>
        <w:t xml:space="preserve">6.1.a) del Regolamento, con riferimento all’art. </w:t>
      </w:r>
      <w:r w:rsidRPr="3B77385F">
        <w:rPr>
          <w:rFonts w:ascii="Aptos" w:eastAsia="Aptos" w:hAnsi="Aptos" w:cs="Aptos"/>
          <w:color w:val="000000" w:themeColor="text1"/>
          <w:sz w:val="20"/>
          <w:szCs w:val="20"/>
        </w:rPr>
        <w:t xml:space="preserve">35, co. </w:t>
      </w:r>
      <w:proofErr w:type="gramStart"/>
      <w:r w:rsidRPr="3B77385F">
        <w:rPr>
          <w:rFonts w:ascii="Aptos" w:eastAsia="Aptos" w:hAnsi="Aptos" w:cs="Aptos"/>
          <w:color w:val="000000" w:themeColor="text1"/>
          <w:sz w:val="20"/>
          <w:szCs w:val="20"/>
        </w:rPr>
        <w:t>5</w:t>
      </w:r>
      <w:proofErr w:type="gramEnd"/>
      <w:r w:rsidRPr="3B77385F">
        <w:rPr>
          <w:rFonts w:ascii="Aptos" w:eastAsia="Aptos" w:hAnsi="Aptos" w:cs="Aptos"/>
          <w:color w:val="000000" w:themeColor="text1"/>
          <w:sz w:val="20"/>
          <w:szCs w:val="20"/>
        </w:rPr>
        <w:t xml:space="preserve"> bis, Codice dei contratti pubblici, ai fini della verifica da parte della stazione appaltante del possesso dei requisiti di cui </w:t>
      </w:r>
      <w:r w:rsidR="50337D0B" w:rsidRPr="3B77385F">
        <w:rPr>
          <w:rFonts w:ascii="Aptos" w:eastAsia="Aptos" w:hAnsi="Aptos" w:cs="Aptos"/>
          <w:color w:val="000000" w:themeColor="text1"/>
          <w:sz w:val="20"/>
          <w:szCs w:val="20"/>
        </w:rPr>
        <w:t>ai capi II e III</w:t>
      </w:r>
      <w:r w:rsidR="00CB6F83">
        <w:rPr>
          <w:rFonts w:ascii="Aptos" w:eastAsia="Aptos" w:hAnsi="Aptos" w:cs="Aptos"/>
          <w:color w:val="000000" w:themeColor="text1"/>
          <w:sz w:val="20"/>
          <w:szCs w:val="20"/>
        </w:rPr>
        <w:t>,</w:t>
      </w:r>
      <w:r w:rsidR="50337D0B" w:rsidRPr="3B77385F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Pr="3B77385F">
        <w:rPr>
          <w:rFonts w:ascii="Aptos" w:eastAsia="Aptos" w:hAnsi="Aptos" w:cs="Aptos"/>
          <w:color w:val="000000" w:themeColor="text1"/>
          <w:sz w:val="20"/>
          <w:szCs w:val="20"/>
        </w:rPr>
        <w:t>nonché per le altre finalità previste da Codice dei contratti pubblici.</w:t>
      </w:r>
    </w:p>
    <w:p w14:paraId="71A80780" w14:textId="7713601B" w:rsidR="64F99036" w:rsidRDefault="64F99036" w:rsidP="626767B1">
      <w:pPr>
        <w:spacing w:after="0" w:line="240" w:lineRule="atLeast"/>
        <w:jc w:val="both"/>
        <w:rPr>
          <w:rFonts w:ascii="Titillium Web" w:eastAsia="Titillium Web" w:hAnsi="Titillium Web" w:cs="Titillium Web"/>
          <w:color w:val="000000" w:themeColor="text1"/>
          <w:sz w:val="27"/>
          <w:szCs w:val="27"/>
        </w:rPr>
      </w:pPr>
    </w:p>
    <w:p w14:paraId="4DB61681" w14:textId="2FB8518A" w:rsidR="560F6988" w:rsidRDefault="560F6988" w:rsidP="626767B1">
      <w:pPr>
        <w:spacing w:after="0" w:line="240" w:lineRule="atLeast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0FE2280" wp14:editId="37AF32DD">
            <wp:extent cx="190500" cy="171450"/>
            <wp:effectExtent l="0" t="0" r="0" b="0"/>
            <wp:docPr id="274374656" name="Immagine 274374656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26767B1">
        <w:rPr>
          <w:rFonts w:ascii="Aptos" w:eastAsia="Aptos" w:hAnsi="Aptos" w:cs="Aptos"/>
          <w:color w:val="000000" w:themeColor="text1"/>
          <w:sz w:val="20"/>
          <w:szCs w:val="20"/>
        </w:rPr>
        <w:t xml:space="preserve">sì     </w:t>
      </w:r>
      <w:r>
        <w:rPr>
          <w:noProof/>
        </w:rPr>
        <w:drawing>
          <wp:inline distT="0" distB="0" distL="0" distR="0" wp14:anchorId="6FE874B1" wp14:editId="0CBEEDEF">
            <wp:extent cx="190500" cy="171450"/>
            <wp:effectExtent l="0" t="0" r="0" b="0"/>
            <wp:docPr id="2078072095" name="Immagine 207807209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26767B1">
        <w:rPr>
          <w:rFonts w:ascii="Aptos" w:eastAsia="Aptos" w:hAnsi="Aptos" w:cs="Aptos"/>
          <w:color w:val="000000" w:themeColor="text1"/>
          <w:sz w:val="20"/>
          <w:szCs w:val="20"/>
        </w:rPr>
        <w:t xml:space="preserve">  no</w:t>
      </w:r>
    </w:p>
    <w:p w14:paraId="0D38BE76" w14:textId="5ABF82B9" w:rsidR="64F99036" w:rsidRDefault="64F99036" w:rsidP="64F99036">
      <w:pPr>
        <w:spacing w:after="0" w:line="240" w:lineRule="atLeast"/>
        <w:jc w:val="both"/>
        <w:rPr>
          <w:rFonts w:asciiTheme="minorHAnsi" w:hAnsiTheme="minorHAnsi" w:cstheme="minorBidi"/>
          <w:sz w:val="20"/>
          <w:szCs w:val="20"/>
        </w:rPr>
      </w:pPr>
    </w:p>
    <w:p w14:paraId="435B87EF" w14:textId="7F2FC936" w:rsidR="00D6223B" w:rsidRPr="006D731A" w:rsidDel="00E44BE8" w:rsidRDefault="00D6223B" w:rsidP="626767B1">
      <w:pPr>
        <w:spacing w:after="0" w:line="240" w:lineRule="atLeast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09E3F43C" w14:textId="77E0A44B" w:rsidR="00D6223B" w:rsidRDefault="0635A307" w:rsidP="626767B1">
      <w:pPr>
        <w:spacing w:after="0" w:line="240" w:lineRule="atLeast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626767B1">
        <w:rPr>
          <w:rFonts w:asciiTheme="minorHAnsi" w:hAnsiTheme="minorHAnsi" w:cstheme="minorBidi"/>
          <w:b/>
          <w:bCs/>
          <w:sz w:val="20"/>
          <w:szCs w:val="20"/>
        </w:rPr>
        <w:t>Data______________________</w:t>
      </w:r>
    </w:p>
    <w:p w14:paraId="1F4F3EB1" w14:textId="77777777" w:rsidR="00CB6F83" w:rsidRDefault="00CB6F83" w:rsidP="626767B1">
      <w:pPr>
        <w:spacing w:after="0" w:line="240" w:lineRule="atLeast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26A3F284" w14:textId="77777777" w:rsidR="00CB6F83" w:rsidRPr="006D731A" w:rsidRDefault="00CB6F83" w:rsidP="626767B1">
      <w:pPr>
        <w:spacing w:after="0" w:line="240" w:lineRule="atLeast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1195C2D4" w14:textId="6D687341" w:rsidR="00D6223B" w:rsidRPr="006D731A" w:rsidRDefault="00D6223B" w:rsidP="626767B1">
      <w:pPr>
        <w:spacing w:after="0" w:line="240" w:lineRule="atLeast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63F4084A" w14:textId="15E90A1C" w:rsidR="00D6223B" w:rsidRPr="006D731A" w:rsidRDefault="0635A307" w:rsidP="626767B1">
      <w:pPr>
        <w:spacing w:after="0" w:line="240" w:lineRule="atLeast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626767B1">
        <w:rPr>
          <w:rFonts w:asciiTheme="minorHAnsi" w:hAnsiTheme="minorHAnsi" w:cstheme="minorBidi"/>
          <w:b/>
          <w:bCs/>
          <w:sz w:val="20"/>
          <w:szCs w:val="20"/>
        </w:rPr>
        <w:t>Firma______________________</w:t>
      </w:r>
    </w:p>
    <w:p w14:paraId="23EEEDDB" w14:textId="77777777" w:rsidR="00D6223B" w:rsidRDefault="00D6223B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1F7F45C" w14:textId="77777777" w:rsidR="005C4173" w:rsidRDefault="005C4173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9E35F66" w14:textId="77777777" w:rsidR="005C4173" w:rsidRDefault="005C4173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2195F81" w14:textId="765DDDA9" w:rsidR="005C4173" w:rsidRPr="005C4173" w:rsidRDefault="005C4173" w:rsidP="00D6223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C4173">
        <w:rPr>
          <w:rFonts w:asciiTheme="minorHAnsi" w:hAnsiTheme="minorHAnsi" w:cstheme="minorHAnsi"/>
          <w:b/>
          <w:bCs/>
          <w:sz w:val="20"/>
          <w:szCs w:val="20"/>
        </w:rPr>
        <w:t xml:space="preserve">(v. </w:t>
      </w:r>
      <w:proofErr w:type="gramStart"/>
      <w:r w:rsidRPr="005C4173">
        <w:rPr>
          <w:rFonts w:asciiTheme="minorHAnsi" w:hAnsiTheme="minorHAnsi" w:cstheme="minorHAnsi"/>
          <w:b/>
          <w:bCs/>
          <w:sz w:val="20"/>
          <w:szCs w:val="20"/>
        </w:rPr>
        <w:t>marzo</w:t>
      </w:r>
      <w:proofErr w:type="gramEnd"/>
      <w:r w:rsidRPr="005C4173">
        <w:rPr>
          <w:rFonts w:asciiTheme="minorHAnsi" w:hAnsiTheme="minorHAnsi" w:cstheme="minorHAnsi"/>
          <w:b/>
          <w:bCs/>
          <w:sz w:val="20"/>
          <w:szCs w:val="20"/>
        </w:rPr>
        <w:t xml:space="preserve"> 2025)</w:t>
      </w:r>
    </w:p>
    <w:p w14:paraId="20279E69" w14:textId="77777777" w:rsidR="00D6223B" w:rsidRPr="006D731A" w:rsidRDefault="00D6223B" w:rsidP="00D6223B">
      <w:pPr>
        <w:pStyle w:val="Titolo2"/>
      </w:pPr>
    </w:p>
    <w:p w14:paraId="4F3A559E" w14:textId="2AF4F04C" w:rsidR="00AE0E6D" w:rsidRDefault="00D6223B" w:rsidP="00D6223B">
      <w:r w:rsidRPr="006D731A">
        <w:rPr>
          <w:rFonts w:asciiTheme="minorHAnsi" w:hAnsiTheme="minorHAnsi" w:cstheme="minorHAnsi"/>
          <w:sz w:val="20"/>
        </w:rPr>
        <w:br w:type="page"/>
      </w:r>
    </w:p>
    <w:sectPr w:rsidR="00AE0E6D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3B"/>
    <w:rsid w:val="0006125C"/>
    <w:rsid w:val="00090BFE"/>
    <w:rsid w:val="00102004"/>
    <w:rsid w:val="00186A62"/>
    <w:rsid w:val="002B1226"/>
    <w:rsid w:val="002F3AFB"/>
    <w:rsid w:val="00430029"/>
    <w:rsid w:val="004C4F07"/>
    <w:rsid w:val="005507D5"/>
    <w:rsid w:val="0057223D"/>
    <w:rsid w:val="005C13D9"/>
    <w:rsid w:val="005C4173"/>
    <w:rsid w:val="006B2BC8"/>
    <w:rsid w:val="006C9C8F"/>
    <w:rsid w:val="007C5D9D"/>
    <w:rsid w:val="007F5A21"/>
    <w:rsid w:val="008D3FEF"/>
    <w:rsid w:val="008E5582"/>
    <w:rsid w:val="00905C21"/>
    <w:rsid w:val="009D4E42"/>
    <w:rsid w:val="00A34ADF"/>
    <w:rsid w:val="00AE0E6D"/>
    <w:rsid w:val="00BA1570"/>
    <w:rsid w:val="00BDCB01"/>
    <w:rsid w:val="00CB2962"/>
    <w:rsid w:val="00CB6F83"/>
    <w:rsid w:val="00D6223B"/>
    <w:rsid w:val="00DF79E8"/>
    <w:rsid w:val="00E44BE8"/>
    <w:rsid w:val="00EC3F54"/>
    <w:rsid w:val="011ED512"/>
    <w:rsid w:val="04F5EADA"/>
    <w:rsid w:val="0635A307"/>
    <w:rsid w:val="06908234"/>
    <w:rsid w:val="06D142D0"/>
    <w:rsid w:val="07DAF410"/>
    <w:rsid w:val="08005EEB"/>
    <w:rsid w:val="09DD9EC7"/>
    <w:rsid w:val="0C0A6648"/>
    <w:rsid w:val="0F59C6A5"/>
    <w:rsid w:val="1038357F"/>
    <w:rsid w:val="11F94BE8"/>
    <w:rsid w:val="1268236C"/>
    <w:rsid w:val="12FE0C5C"/>
    <w:rsid w:val="15796CA9"/>
    <w:rsid w:val="162445FF"/>
    <w:rsid w:val="19457C03"/>
    <w:rsid w:val="194E719E"/>
    <w:rsid w:val="1C36A8C2"/>
    <w:rsid w:val="1CB89DD6"/>
    <w:rsid w:val="2232A2F3"/>
    <w:rsid w:val="23A4B562"/>
    <w:rsid w:val="24FB8405"/>
    <w:rsid w:val="255C683E"/>
    <w:rsid w:val="2761E128"/>
    <w:rsid w:val="27A14CD2"/>
    <w:rsid w:val="29ED71AB"/>
    <w:rsid w:val="2C7DE881"/>
    <w:rsid w:val="2CEBDE7C"/>
    <w:rsid w:val="2E4A48C5"/>
    <w:rsid w:val="3026B5C2"/>
    <w:rsid w:val="3285899F"/>
    <w:rsid w:val="32A3B3DB"/>
    <w:rsid w:val="32ACB5CA"/>
    <w:rsid w:val="33AE79D4"/>
    <w:rsid w:val="366A8632"/>
    <w:rsid w:val="37357421"/>
    <w:rsid w:val="38B92AA8"/>
    <w:rsid w:val="3ACE5F09"/>
    <w:rsid w:val="3B77385F"/>
    <w:rsid w:val="3BB501AD"/>
    <w:rsid w:val="3D243351"/>
    <w:rsid w:val="40A53DFE"/>
    <w:rsid w:val="443352A5"/>
    <w:rsid w:val="456A5A2F"/>
    <w:rsid w:val="47348336"/>
    <w:rsid w:val="477DC501"/>
    <w:rsid w:val="488C7B2F"/>
    <w:rsid w:val="48E5F071"/>
    <w:rsid w:val="49C1676A"/>
    <w:rsid w:val="4A5693D9"/>
    <w:rsid w:val="4B52EEBC"/>
    <w:rsid w:val="4B95D154"/>
    <w:rsid w:val="4F9B8FD7"/>
    <w:rsid w:val="50337D0B"/>
    <w:rsid w:val="5191D060"/>
    <w:rsid w:val="525C5E4D"/>
    <w:rsid w:val="5340225A"/>
    <w:rsid w:val="560F6988"/>
    <w:rsid w:val="5722BA9E"/>
    <w:rsid w:val="578BA426"/>
    <w:rsid w:val="57BEEACE"/>
    <w:rsid w:val="582E1085"/>
    <w:rsid w:val="594A88D4"/>
    <w:rsid w:val="5DD098AD"/>
    <w:rsid w:val="5F55035D"/>
    <w:rsid w:val="60772DD8"/>
    <w:rsid w:val="60BB331F"/>
    <w:rsid w:val="626767B1"/>
    <w:rsid w:val="64F99036"/>
    <w:rsid w:val="678BF34D"/>
    <w:rsid w:val="68961EC9"/>
    <w:rsid w:val="6DAF7B53"/>
    <w:rsid w:val="6E0D9348"/>
    <w:rsid w:val="70637DDE"/>
    <w:rsid w:val="72B432A3"/>
    <w:rsid w:val="73751585"/>
    <w:rsid w:val="7458C39E"/>
    <w:rsid w:val="75AA0970"/>
    <w:rsid w:val="77E2D382"/>
    <w:rsid w:val="787C22ED"/>
    <w:rsid w:val="79E40ED2"/>
    <w:rsid w:val="7A09FE35"/>
    <w:rsid w:val="7B3DD81D"/>
    <w:rsid w:val="7E83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9FD8"/>
  <w15:chartTrackingRefBased/>
  <w15:docId w15:val="{C55CA263-45F7-4525-B81C-0C199491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23B"/>
    <w:pPr>
      <w:spacing w:after="120" w:line="264" w:lineRule="auto"/>
    </w:pPr>
    <w:rPr>
      <w:rFonts w:ascii="Arial" w:eastAsia="Times New Roman" w:hAnsi="Arial" w:cs="Times New Roman"/>
      <w:kern w:val="0"/>
      <w:szCs w:val="24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22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D622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22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22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22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22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22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22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22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6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22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22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22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22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22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22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6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22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22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22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22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US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622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22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223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D6223B"/>
    <w:rPr>
      <w:color w:val="0000FF"/>
      <w:u w:val="single"/>
    </w:rPr>
  </w:style>
  <w:style w:type="paragraph" w:styleId="Revisione">
    <w:name w:val="Revision"/>
    <w:hidden/>
    <w:uiPriority w:val="99"/>
    <w:semiHidden/>
    <w:rsid w:val="00D6223B"/>
    <w:pPr>
      <w:spacing w:after="0" w:line="240" w:lineRule="auto"/>
    </w:pPr>
    <w:rPr>
      <w:rFonts w:ascii="Arial" w:eastAsia="Times New Roman" w:hAnsi="Arial" w:cs="Times New Roman"/>
      <w:kern w:val="0"/>
      <w:szCs w:val="24"/>
      <w:lang w:val="it-IT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300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002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0029"/>
    <w:rPr>
      <w:rFonts w:ascii="Arial" w:eastAsia="Times New Roman" w:hAnsi="Arial" w:cs="Times New Roman"/>
      <w:kern w:val="0"/>
      <w:sz w:val="20"/>
      <w:szCs w:val="20"/>
      <w:lang w:val="it-IT"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00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0029"/>
    <w:rPr>
      <w:rFonts w:ascii="Arial" w:eastAsia="Times New Roman" w:hAnsi="Arial" w:cs="Times New Roman"/>
      <w:b/>
      <w:bCs/>
      <w:kern w:val="0"/>
      <w:sz w:val="20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taprotectionofficer@ismett.ed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B053526CAA24994FCE8B7068824FD" ma:contentTypeVersion="15" ma:contentTypeDescription="Create a new document." ma:contentTypeScope="" ma:versionID="f1878d5ce1d0166dede80afb4e332a45">
  <xsd:schema xmlns:xsd="http://www.w3.org/2001/XMLSchema" xmlns:xs="http://www.w3.org/2001/XMLSchema" xmlns:p="http://schemas.microsoft.com/office/2006/metadata/properties" xmlns:ns2="cd801bb5-039d-486e-9e9e-4f34dac6827e" xmlns:ns3="917a3038-b8be-40f4-9287-e0e5ab268b62" targetNamespace="http://schemas.microsoft.com/office/2006/metadata/properties" ma:root="true" ma:fieldsID="bd2a6105506793ec1c9df597023d9e0c" ns2:_="" ns3:_="">
    <xsd:import namespace="cd801bb5-039d-486e-9e9e-4f34dac6827e"/>
    <xsd:import namespace="917a3038-b8be-40f4-9287-e0e5ab268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1bb5-039d-486e-9e9e-4f34dac6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4dabd8-abba-481d-ba58-78352b00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a3038-b8be-40f4-9287-e0e5ab268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0fb623-c32a-4b98-8df2-40ea38efe932}" ma:internalName="TaxCatchAll" ma:showField="CatchAllData" ma:web="917a3038-b8be-40f4-9287-e0e5ab268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01bb5-039d-486e-9e9e-4f34dac6827e">
      <Terms xmlns="http://schemas.microsoft.com/office/infopath/2007/PartnerControls"/>
    </lcf76f155ced4ddcb4097134ff3c332f>
    <TaxCatchAll xmlns="917a3038-b8be-40f4-9287-e0e5ab268b62" xsi:nil="true"/>
  </documentManagement>
</p:properties>
</file>

<file path=customXml/itemProps1.xml><?xml version="1.0" encoding="utf-8"?>
<ds:datastoreItem xmlns:ds="http://schemas.openxmlformats.org/officeDocument/2006/customXml" ds:itemID="{AB5C7863-553B-4639-8E4F-A85C09DE7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1bb5-039d-486e-9e9e-4f34dac6827e"/>
    <ds:schemaRef ds:uri="917a3038-b8be-40f4-9287-e0e5ab268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D3B68-27DF-4D88-B3DB-D86834625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5533D-F8E2-4622-816D-3E6AA7257176}">
  <ds:schemaRefs>
    <ds:schemaRef ds:uri="http://schemas.microsoft.com/office/2006/metadata/properties"/>
    <ds:schemaRef ds:uri="http://schemas.microsoft.com/office/infopath/2007/PartnerControls"/>
    <ds:schemaRef ds:uri="cd801bb5-039d-486e-9e9e-4f34dac6827e"/>
    <ds:schemaRef ds:uri="917a3038-b8be-40f4-9287-e0e5ab268b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Re, Marilia</dc:creator>
  <cp:keywords/>
  <dc:description/>
  <cp:lastModifiedBy>Lo Re, Marilia</cp:lastModifiedBy>
  <cp:revision>4</cp:revision>
  <dcterms:created xsi:type="dcterms:W3CDTF">2025-03-05T09:44:00Z</dcterms:created>
  <dcterms:modified xsi:type="dcterms:W3CDTF">2025-03-05T09:57:00Z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2025-02-24T14:15:23Z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2e86901f-bbe6-4c37-8126-4b020e889147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  <property fmtid="{D5CDD505-2E9C-101B-9397-08002B2CF9AE}" pid="10" name="ContentTypeId">
    <vt:lpwstr>0x010100602B053526CAA24994FCE8B7068824FD</vt:lpwstr>
  </property>
  <property fmtid="{D5CDD505-2E9C-101B-9397-08002B2CF9AE}" pid="11" name="MediaServiceImageTags">
    <vt:lpwstr/>
  </property>
</Properties>
</file>